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0FA5" w14:textId="6AA5388A" w:rsidR="00DD7F82" w:rsidRDefault="003B13D7" w:rsidP="003B1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6FD7E" wp14:editId="1D82F21F">
            <wp:simplePos x="0" y="0"/>
            <wp:positionH relativeFrom="column">
              <wp:posOffset>1384300</wp:posOffset>
            </wp:positionH>
            <wp:positionV relativeFrom="paragraph">
              <wp:posOffset>0</wp:posOffset>
            </wp:positionV>
            <wp:extent cx="3086100" cy="1206500"/>
            <wp:effectExtent l="0" t="0" r="0" b="0"/>
            <wp:wrapSquare wrapText="bothSides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F405" w14:textId="77777777" w:rsidR="00DD7F82" w:rsidRPr="003B13D7" w:rsidRDefault="00DD7F82" w:rsidP="00CB4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C1D4D86" w14:textId="77777777" w:rsidR="00DD7F82" w:rsidRPr="003B13D7" w:rsidRDefault="00DD7F82" w:rsidP="00CB4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4B82767" w14:textId="77777777" w:rsidR="003B13D7" w:rsidRDefault="003B13D7" w:rsidP="003B13D7">
      <w:pPr>
        <w:shd w:val="clear" w:color="auto" w:fill="FFFFFF"/>
        <w:spacing w:after="0" w:line="240" w:lineRule="auto"/>
        <w:jc w:val="center"/>
        <w:rPr>
          <w:rFonts w:ascii="Avenir Book" w:eastAsia="Times New Roman" w:hAnsi="Avenir Book" w:cs="Arial"/>
          <w:b/>
          <w:bCs/>
          <w:color w:val="222222"/>
          <w:sz w:val="36"/>
          <w:szCs w:val="36"/>
        </w:rPr>
      </w:pPr>
    </w:p>
    <w:p w14:paraId="1CE1665A" w14:textId="77777777" w:rsidR="003B13D7" w:rsidRDefault="003B13D7" w:rsidP="003B13D7">
      <w:pPr>
        <w:shd w:val="clear" w:color="auto" w:fill="FFFFFF"/>
        <w:spacing w:after="0" w:line="240" w:lineRule="auto"/>
        <w:jc w:val="center"/>
        <w:rPr>
          <w:rFonts w:ascii="Avenir Book" w:eastAsia="Times New Roman" w:hAnsi="Avenir Book" w:cs="Arial"/>
          <w:b/>
          <w:bCs/>
          <w:color w:val="222222"/>
          <w:sz w:val="36"/>
          <w:szCs w:val="36"/>
        </w:rPr>
      </w:pPr>
    </w:p>
    <w:p w14:paraId="358ADDDD" w14:textId="7A95485F" w:rsidR="00DD7F82" w:rsidRDefault="003B13D7" w:rsidP="00096763">
      <w:pPr>
        <w:shd w:val="clear" w:color="auto" w:fill="FFFFFF"/>
        <w:spacing w:after="0" w:line="240" w:lineRule="auto"/>
        <w:jc w:val="center"/>
        <w:rPr>
          <w:rFonts w:ascii="Avenir Book" w:eastAsia="Times New Roman" w:hAnsi="Avenir Book" w:cs="Arial"/>
          <w:b/>
          <w:bCs/>
          <w:color w:val="222222"/>
          <w:sz w:val="36"/>
          <w:szCs w:val="36"/>
        </w:rPr>
      </w:pPr>
      <w:r w:rsidRPr="000B2773">
        <w:rPr>
          <w:rFonts w:ascii="Avenir Book" w:eastAsia="Times New Roman" w:hAnsi="Avenir Book" w:cs="Arial"/>
          <w:b/>
          <w:bCs/>
          <w:color w:val="222222"/>
          <w:sz w:val="36"/>
          <w:szCs w:val="36"/>
        </w:rPr>
        <w:t>MEMO IN SUPPORT:  A6008E/S9449</w:t>
      </w:r>
    </w:p>
    <w:p w14:paraId="4C065C2C" w14:textId="77777777" w:rsidR="000B2773" w:rsidRPr="000B2773" w:rsidRDefault="000B2773" w:rsidP="00096763">
      <w:pPr>
        <w:shd w:val="clear" w:color="auto" w:fill="FFFFFF"/>
        <w:spacing w:after="0" w:line="240" w:lineRule="auto"/>
        <w:jc w:val="center"/>
        <w:rPr>
          <w:rFonts w:ascii="Avenir Book" w:eastAsia="Times New Roman" w:hAnsi="Avenir Book" w:cs="Arial"/>
          <w:b/>
          <w:bCs/>
          <w:color w:val="222222"/>
          <w:sz w:val="36"/>
          <w:szCs w:val="36"/>
        </w:rPr>
      </w:pPr>
    </w:p>
    <w:p w14:paraId="25A1AE76" w14:textId="4BEE44A2" w:rsidR="00DD7F82" w:rsidRPr="003B13D7" w:rsidRDefault="00CB47F3" w:rsidP="00CB47F3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color w:val="000000" w:themeColor="text1"/>
          <w:sz w:val="24"/>
          <w:szCs w:val="24"/>
        </w:rPr>
      </w:pPr>
      <w:r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The </w:t>
      </w:r>
      <w:r w:rsidR="000B602A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NYS Council for Community Behavioral Healthcare 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is a statewide membership association </w:t>
      </w:r>
      <w:r w:rsidR="000B602A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>represent</w:t>
      </w:r>
      <w:r w:rsid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>ing</w:t>
      </w:r>
      <w:r w:rsidR="000B602A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 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the interests of </w:t>
      </w:r>
      <w:r w:rsidR="000B602A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>11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2 </w:t>
      </w:r>
      <w:r w:rsidR="000B602A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mental health and substance use disorder/addiction prevention, treatment and recovery agencies located </w:t>
      </w:r>
      <w:r w:rsidR="00DD7F82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in 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local </w:t>
      </w:r>
      <w:r w:rsidR="000B602A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>communities across New York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.  </w:t>
      </w:r>
      <w:r w:rsidR="00575282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Our members provide a broad range of behavioral health services 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>in f</w:t>
      </w:r>
      <w:r w:rsidR="00575282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reestanding non-profit agencies, general hospitals, and </w:t>
      </w:r>
      <w:r w:rsidR="003B13D7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>through l</w:t>
      </w:r>
      <w:r w:rsidR="00575282" w:rsidRPr="003B13D7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ocal </w:t>
      </w:r>
      <w:r w:rsidR="00DE6FEB">
        <w:rPr>
          <w:rFonts w:ascii="Avenir Book" w:eastAsia="Times New Roman" w:hAnsi="Avenir Book" w:cs="Arial"/>
          <w:color w:val="000000" w:themeColor="text1"/>
          <w:sz w:val="24"/>
          <w:szCs w:val="24"/>
        </w:rPr>
        <w:t xml:space="preserve">departments of mental hygiene.  </w:t>
      </w:r>
    </w:p>
    <w:p w14:paraId="368F71AE" w14:textId="77777777" w:rsidR="00DD7F82" w:rsidRPr="003B13D7" w:rsidRDefault="00DD7F82" w:rsidP="00CB47F3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color w:val="000000" w:themeColor="text1"/>
          <w:sz w:val="24"/>
          <w:szCs w:val="24"/>
        </w:rPr>
      </w:pPr>
    </w:p>
    <w:p w14:paraId="03B41647" w14:textId="49E2C5D5" w:rsidR="003B13D7" w:rsidRPr="003B13D7" w:rsidRDefault="00DE6FEB" w:rsidP="00CB47F3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color w:val="222222"/>
          <w:sz w:val="24"/>
          <w:szCs w:val="24"/>
        </w:rPr>
      </w:pP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NYS Council members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emphatically support </w:t>
      </w:r>
      <w:r w:rsidR="003B13D7" w:rsidRPr="00DE6FEB">
        <w:rPr>
          <w:rFonts w:ascii="Avenir Book" w:eastAsia="Times New Roman" w:hAnsi="Avenir Book" w:cs="Arial"/>
          <w:b/>
          <w:bCs/>
          <w:color w:val="222222"/>
          <w:sz w:val="24"/>
          <w:szCs w:val="24"/>
        </w:rPr>
        <w:t>A6008E/S9449</w:t>
      </w:r>
      <w:r>
        <w:rPr>
          <w:rFonts w:ascii="Avenir Book" w:eastAsia="Times New Roman" w:hAnsi="Avenir Book" w:cs="Arial"/>
          <w:b/>
          <w:bCs/>
          <w:color w:val="222222"/>
          <w:sz w:val="24"/>
          <w:szCs w:val="24"/>
        </w:rPr>
        <w:t xml:space="preserve">, </w:t>
      </w:r>
      <w:r w:rsidRPr="00DE6FEB">
        <w:rPr>
          <w:rFonts w:ascii="Avenir Book" w:eastAsia="Times New Roman" w:hAnsi="Avenir Book" w:cs="Arial"/>
          <w:color w:val="222222"/>
          <w:sz w:val="24"/>
          <w:szCs w:val="24"/>
        </w:rPr>
        <w:t>‘same as’ bills that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>, if enacted, w</w:t>
      </w:r>
      <w:r w:rsidR="00096763">
        <w:rPr>
          <w:rFonts w:ascii="Avenir Book" w:eastAsia="Times New Roman" w:hAnsi="Avenir Book" w:cs="Arial"/>
          <w:color w:val="222222"/>
          <w:sz w:val="24"/>
          <w:szCs w:val="24"/>
        </w:rPr>
        <w:t>ill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address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a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longstanding scope of practice problem that must be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resolved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>prior to the end of the 2022 legislative session</w:t>
      </w:r>
      <w:r w:rsidR="000A539B">
        <w:rPr>
          <w:rFonts w:ascii="Avenir Book" w:eastAsia="Times New Roman" w:hAnsi="Avenir Book" w:cs="Arial"/>
          <w:color w:val="222222"/>
          <w:sz w:val="24"/>
          <w:szCs w:val="24"/>
        </w:rPr>
        <w:t xml:space="preserve"> t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o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avoid an intensification of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already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severe workforce shortages across the community mental health and substance use disorder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service delivery system. </w:t>
      </w:r>
      <w:r w:rsidR="00E00816">
        <w:rPr>
          <w:rFonts w:ascii="Avenir Book" w:eastAsia="Times New Roman" w:hAnsi="Avenir Book" w:cs="Arial"/>
          <w:color w:val="222222"/>
          <w:sz w:val="24"/>
          <w:szCs w:val="24"/>
        </w:rPr>
        <w:t>W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orkforce shortages coupled with the COVID-19 </w:t>
      </w:r>
      <w:r w:rsidR="00E00816">
        <w:rPr>
          <w:rFonts w:ascii="Avenir Book" w:eastAsia="Times New Roman" w:hAnsi="Avenir Book" w:cs="Arial"/>
          <w:color w:val="222222"/>
          <w:sz w:val="24"/>
          <w:szCs w:val="24"/>
        </w:rPr>
        <w:t xml:space="preserve">ongoing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public health emergency, 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the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>ongoing Opioid Crisis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>,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 and high rates of suicide in certain populations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,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have left our </w:t>
      </w:r>
      <w:r w:rsidR="000A539B">
        <w:rPr>
          <w:rFonts w:ascii="Avenir Book" w:eastAsia="Times New Roman" w:hAnsi="Avenir Book" w:cs="Arial"/>
          <w:color w:val="222222"/>
          <w:sz w:val="24"/>
          <w:szCs w:val="24"/>
        </w:rPr>
        <w:t xml:space="preserve">agencies 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>desperate for direct care and clinical staff who can meet the challenges associated with increasing demands for care</w:t>
      </w:r>
      <w:r w:rsidR="000B2773">
        <w:rPr>
          <w:rFonts w:ascii="Avenir Book" w:eastAsia="Times New Roman" w:hAnsi="Avenir Book" w:cs="Arial"/>
          <w:color w:val="222222"/>
          <w:sz w:val="24"/>
          <w:szCs w:val="24"/>
        </w:rPr>
        <w:t xml:space="preserve"> across New York.</w:t>
      </w:r>
      <w:r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</w:p>
    <w:p w14:paraId="30A063EB" w14:textId="77777777" w:rsidR="003B13D7" w:rsidRPr="003B13D7" w:rsidRDefault="003B13D7" w:rsidP="00CB47F3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color w:val="222222"/>
          <w:sz w:val="24"/>
          <w:szCs w:val="24"/>
        </w:rPr>
      </w:pPr>
    </w:p>
    <w:p w14:paraId="2CC52D1C" w14:textId="37B19954" w:rsidR="00CB47F3" w:rsidRPr="003B13D7" w:rsidRDefault="00DD7F82" w:rsidP="003B13D7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b/>
          <w:bCs/>
          <w:color w:val="222222"/>
          <w:sz w:val="24"/>
          <w:szCs w:val="24"/>
        </w:rPr>
      </w:pPr>
      <w:r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The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‘same as’ </w:t>
      </w:r>
      <w:r w:rsidRPr="003B13D7">
        <w:rPr>
          <w:rFonts w:ascii="Avenir Book" w:eastAsia="Times New Roman" w:hAnsi="Avenir Book" w:cs="Arial"/>
          <w:color w:val="222222"/>
          <w:sz w:val="24"/>
          <w:szCs w:val="24"/>
        </w:rPr>
        <w:t>bill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>s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 are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>straightforward, fair and balance</w:t>
      </w:r>
      <w:r w:rsidRPr="003B13D7">
        <w:rPr>
          <w:rFonts w:ascii="Avenir Book" w:eastAsia="Times New Roman" w:hAnsi="Avenir Book" w:cs="Arial"/>
          <w:color w:val="222222"/>
          <w:sz w:val="24"/>
          <w:szCs w:val="24"/>
        </w:rPr>
        <w:t>d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.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>Th</w:t>
      </w:r>
      <w:r w:rsidR="00953311" w:rsidRPr="003B13D7">
        <w:rPr>
          <w:rFonts w:ascii="Avenir Book" w:eastAsia="Times New Roman" w:hAnsi="Avenir Book" w:cs="Arial"/>
          <w:color w:val="222222"/>
          <w:sz w:val="24"/>
          <w:szCs w:val="24"/>
        </w:rPr>
        <w:t>e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  <w:r w:rsidR="00575282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legislation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>add</w:t>
      </w:r>
      <w:r w:rsidR="00953311" w:rsidRPr="003B13D7">
        <w:rPr>
          <w:rFonts w:ascii="Avenir Book" w:eastAsia="Times New Roman" w:hAnsi="Avenir Book" w:cs="Arial"/>
          <w:color w:val="222222"/>
          <w:sz w:val="24"/>
          <w:szCs w:val="24"/>
        </w:rPr>
        <w:t>s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diagnostic privileges for licensed mental health counselors</w:t>
      </w:r>
      <w:r w:rsidR="000B602A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(LMHCs),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licensed marriage and family therapists </w:t>
      </w:r>
      <w:r w:rsidR="000B602A" w:rsidRPr="003B13D7">
        <w:rPr>
          <w:rFonts w:ascii="Avenir Book" w:eastAsia="Times New Roman" w:hAnsi="Avenir Book" w:cs="Arial"/>
          <w:color w:val="222222"/>
          <w:sz w:val="24"/>
          <w:szCs w:val="24"/>
        </w:rPr>
        <w:t>(LMFTS)</w:t>
      </w:r>
      <w:r w:rsidR="00096763">
        <w:rPr>
          <w:rFonts w:ascii="Avenir Book" w:eastAsia="Times New Roman" w:hAnsi="Avenir Book" w:cs="Arial"/>
          <w:color w:val="222222"/>
          <w:sz w:val="24"/>
          <w:szCs w:val="24"/>
        </w:rPr>
        <w:t>,</w:t>
      </w:r>
      <w:r w:rsidR="000B602A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>and licensed psychoanalysts under Article 163 of the State Education Law. 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>The bill</w:t>
      </w:r>
      <w:r w:rsidR="000A539B">
        <w:rPr>
          <w:rFonts w:ascii="Avenir Book" w:eastAsia="Times New Roman" w:hAnsi="Avenir Book" w:cs="Arial"/>
          <w:color w:val="222222"/>
          <w:sz w:val="24"/>
          <w:szCs w:val="24"/>
        </w:rPr>
        <w:t>s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  <w:r w:rsidR="00594F4C" w:rsidRPr="003B13D7">
        <w:rPr>
          <w:rFonts w:ascii="Avenir Book" w:eastAsia="Times New Roman" w:hAnsi="Avenir Book" w:cs="Arial"/>
          <w:color w:val="222222"/>
          <w:sz w:val="24"/>
          <w:szCs w:val="24"/>
        </w:rPr>
        <w:t>ensure sufficient education, training</w:t>
      </w:r>
      <w:r w:rsidR="00355DC9" w:rsidRPr="003B13D7">
        <w:rPr>
          <w:rFonts w:ascii="Avenir Book" w:eastAsia="Times New Roman" w:hAnsi="Avenir Book" w:cs="Arial"/>
          <w:color w:val="222222"/>
          <w:sz w:val="24"/>
          <w:szCs w:val="24"/>
        </w:rPr>
        <w:t>,</w:t>
      </w:r>
      <w:r w:rsidR="00594F4C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and supervised experience for eligible practitioners</w:t>
      </w:r>
      <w:r w:rsidR="00DE6FEB">
        <w:rPr>
          <w:rFonts w:ascii="Avenir Book" w:eastAsia="Times New Roman" w:hAnsi="Avenir Book" w:cs="Arial"/>
          <w:color w:val="222222"/>
          <w:sz w:val="24"/>
          <w:szCs w:val="24"/>
        </w:rPr>
        <w:t xml:space="preserve">, and </w:t>
      </w:r>
      <w:r w:rsidR="00542AA0">
        <w:rPr>
          <w:rFonts w:ascii="Avenir Book" w:eastAsia="Times New Roman" w:hAnsi="Avenir Book" w:cs="Arial"/>
          <w:color w:val="222222"/>
          <w:sz w:val="24"/>
          <w:szCs w:val="24"/>
        </w:rPr>
        <w:t xml:space="preserve">they </w:t>
      </w:r>
      <w:r w:rsidR="000A539B">
        <w:rPr>
          <w:rFonts w:ascii="Avenir Book" w:eastAsia="Times New Roman" w:hAnsi="Avenir Book" w:cs="Arial"/>
          <w:color w:val="222222"/>
          <w:sz w:val="24"/>
          <w:szCs w:val="24"/>
        </w:rPr>
        <w:t>r</w:t>
      </w:r>
      <w:r w:rsidR="00594F4C" w:rsidRPr="003B13D7">
        <w:rPr>
          <w:rFonts w:ascii="Avenir Book" w:eastAsia="Times New Roman" w:hAnsi="Avenir Book" w:cs="Arial"/>
          <w:color w:val="222222"/>
          <w:sz w:val="24"/>
          <w:szCs w:val="24"/>
        </w:rPr>
        <w:t>ecognize the skill and expertise of the existing practitioner workforce</w:t>
      </w:r>
      <w:r w:rsidR="00DE6FEB">
        <w:rPr>
          <w:rFonts w:ascii="Avenir Book" w:eastAsia="Times New Roman" w:hAnsi="Avenir Book" w:cs="Arial"/>
          <w:color w:val="222222"/>
          <w:sz w:val="24"/>
          <w:szCs w:val="24"/>
        </w:rPr>
        <w:t xml:space="preserve">. </w:t>
      </w:r>
      <w:r w:rsidR="000A539B">
        <w:rPr>
          <w:rFonts w:ascii="Avenir Book" w:eastAsia="Times New Roman" w:hAnsi="Avenir Book" w:cs="Arial"/>
          <w:color w:val="222222"/>
          <w:sz w:val="24"/>
          <w:szCs w:val="24"/>
        </w:rPr>
        <w:t xml:space="preserve">As such, </w:t>
      </w:r>
      <w:r w:rsidR="00DE6FEB">
        <w:rPr>
          <w:rFonts w:ascii="Avenir Book" w:eastAsia="Times New Roman" w:hAnsi="Avenir Book" w:cs="Arial"/>
          <w:color w:val="222222"/>
          <w:sz w:val="24"/>
          <w:szCs w:val="24"/>
        </w:rPr>
        <w:t xml:space="preserve">the </w:t>
      </w:r>
      <w:r w:rsidR="00096763">
        <w:rPr>
          <w:rFonts w:ascii="Avenir Book" w:eastAsia="Times New Roman" w:hAnsi="Avenir Book" w:cs="Arial"/>
          <w:color w:val="222222"/>
          <w:sz w:val="24"/>
          <w:szCs w:val="24"/>
        </w:rPr>
        <w:t xml:space="preserve">legislation </w:t>
      </w:r>
      <w:r w:rsidR="00953311" w:rsidRPr="003B13D7">
        <w:rPr>
          <w:rFonts w:ascii="Avenir Book" w:eastAsia="Times New Roman" w:hAnsi="Avenir Book" w:cs="Arial"/>
          <w:color w:val="222222"/>
          <w:sz w:val="24"/>
          <w:szCs w:val="24"/>
        </w:rPr>
        <w:t>acknowledge</w:t>
      </w:r>
      <w:r w:rsidR="00096763">
        <w:rPr>
          <w:rFonts w:ascii="Avenir Book" w:eastAsia="Times New Roman" w:hAnsi="Avenir Book" w:cs="Arial"/>
          <w:color w:val="222222"/>
          <w:sz w:val="24"/>
          <w:szCs w:val="24"/>
        </w:rPr>
        <w:t>s</w:t>
      </w:r>
      <w:r w:rsidR="00953311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the </w:t>
      </w:r>
      <w:r w:rsidR="000B602A" w:rsidRPr="003B13D7">
        <w:rPr>
          <w:rFonts w:ascii="Avenir Book" w:eastAsia="Times New Roman" w:hAnsi="Avenir Book" w:cs="Arial"/>
          <w:color w:val="222222"/>
          <w:sz w:val="24"/>
          <w:szCs w:val="24"/>
        </w:rPr>
        <w:t>essential tasks and activities the</w:t>
      </w:r>
      <w:r w:rsidR="00953311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se practitioners </w:t>
      </w:r>
      <w:r w:rsidR="00DE6FEB">
        <w:rPr>
          <w:rFonts w:ascii="Avenir Book" w:eastAsia="Times New Roman" w:hAnsi="Avenir Book" w:cs="Arial"/>
          <w:color w:val="222222"/>
          <w:sz w:val="24"/>
          <w:szCs w:val="24"/>
        </w:rPr>
        <w:t xml:space="preserve">must be </w:t>
      </w:r>
      <w:r w:rsidR="00E00816">
        <w:rPr>
          <w:rFonts w:ascii="Avenir Book" w:eastAsia="Times New Roman" w:hAnsi="Avenir Book" w:cs="Arial"/>
          <w:color w:val="222222"/>
          <w:sz w:val="24"/>
          <w:szCs w:val="24"/>
        </w:rPr>
        <w:t xml:space="preserve">permitted 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to </w:t>
      </w:r>
      <w:r w:rsidR="00953311" w:rsidRPr="003B13D7">
        <w:rPr>
          <w:rFonts w:ascii="Avenir Book" w:eastAsia="Times New Roman" w:hAnsi="Avenir Book" w:cs="Arial"/>
          <w:color w:val="222222"/>
          <w:sz w:val="24"/>
          <w:szCs w:val="24"/>
        </w:rPr>
        <w:t>perform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, to ensure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timely and appropriate care 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is available to 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any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>New Yorker</w:t>
      </w:r>
      <w:r w:rsidR="003B13D7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seeking services through the state’s public mental hygiene system.  </w:t>
      </w:r>
      <w:r w:rsidR="00CB47F3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</w:p>
    <w:p w14:paraId="23605F9E" w14:textId="77777777" w:rsidR="00CB47F3" w:rsidRPr="003B13D7" w:rsidRDefault="00CB47F3" w:rsidP="00CB47F3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color w:val="222222"/>
          <w:sz w:val="24"/>
          <w:szCs w:val="24"/>
        </w:rPr>
      </w:pPr>
    </w:p>
    <w:p w14:paraId="7DE009CA" w14:textId="5B6573E4" w:rsidR="000A539B" w:rsidRPr="000A539B" w:rsidRDefault="00DD7F82" w:rsidP="000A539B">
      <w:pPr>
        <w:shd w:val="clear" w:color="auto" w:fill="FFFFFF"/>
        <w:spacing w:after="0" w:line="240" w:lineRule="auto"/>
        <w:rPr>
          <w:rFonts w:ascii="Avenir Book" w:eastAsia="Times New Roman" w:hAnsi="Avenir Book" w:cs="Arial"/>
          <w:color w:val="222222"/>
          <w:sz w:val="24"/>
          <w:szCs w:val="24"/>
        </w:rPr>
      </w:pPr>
      <w:r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The New </w:t>
      </w:r>
      <w:r w:rsidR="00575282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York State Council 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urges </w:t>
      </w:r>
      <w:r w:rsidR="006572BE" w:rsidRPr="000A539B">
        <w:rPr>
          <w:rFonts w:ascii="Avenir Book" w:eastAsia="Times New Roman" w:hAnsi="Avenir Book" w:cs="Arial"/>
          <w:b/>
          <w:bCs/>
          <w:color w:val="222222"/>
          <w:sz w:val="24"/>
          <w:szCs w:val="24"/>
        </w:rPr>
        <w:t>immediate passage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 of these bills.  We </w:t>
      </w:r>
      <w:r w:rsidR="00575282" w:rsidRPr="003B13D7">
        <w:rPr>
          <w:rFonts w:ascii="Avenir Book" w:eastAsia="Times New Roman" w:hAnsi="Avenir Book" w:cs="Arial"/>
          <w:color w:val="222222"/>
          <w:sz w:val="24"/>
          <w:szCs w:val="24"/>
        </w:rPr>
        <w:t xml:space="preserve">stand ready to assist any lawmaker working to ensure this legislation is </w:t>
      </w:r>
      <w:r w:rsidR="006572BE">
        <w:rPr>
          <w:rFonts w:ascii="Avenir Book" w:eastAsia="Times New Roman" w:hAnsi="Avenir Book" w:cs="Arial"/>
          <w:color w:val="222222"/>
          <w:sz w:val="24"/>
          <w:szCs w:val="24"/>
        </w:rPr>
        <w:t xml:space="preserve">enacted </w:t>
      </w:r>
      <w:r w:rsidR="00575282" w:rsidRPr="003B13D7">
        <w:rPr>
          <w:rFonts w:ascii="Avenir Book" w:eastAsia="Times New Roman" w:hAnsi="Avenir Book" w:cs="Arial"/>
          <w:color w:val="222222"/>
          <w:sz w:val="24"/>
          <w:szCs w:val="24"/>
        </w:rPr>
        <w:t>before the end of the legislative session</w:t>
      </w:r>
      <w:r w:rsidR="000A539B">
        <w:rPr>
          <w:rFonts w:ascii="Avenir Book" w:eastAsia="Times New Roman" w:hAnsi="Avenir Book" w:cs="Arial"/>
          <w:color w:val="222222"/>
          <w:sz w:val="24"/>
          <w:szCs w:val="24"/>
        </w:rPr>
        <w:t xml:space="preserve">.  </w:t>
      </w:r>
      <w:r w:rsidR="00096763">
        <w:rPr>
          <w:rFonts w:ascii="Avenir Book" w:eastAsia="Times New Roman" w:hAnsi="Avenir Book" w:cs="Arial"/>
          <w:color w:val="222222"/>
          <w:sz w:val="24"/>
          <w:szCs w:val="24"/>
        </w:rPr>
        <w:t xml:space="preserve"> </w:t>
      </w:r>
    </w:p>
    <w:sectPr w:rsidR="000A539B" w:rsidRPr="000A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F3"/>
    <w:rsid w:val="00096763"/>
    <w:rsid w:val="000A539B"/>
    <w:rsid w:val="000B2773"/>
    <w:rsid w:val="000B602A"/>
    <w:rsid w:val="00231180"/>
    <w:rsid w:val="00355DC9"/>
    <w:rsid w:val="003B13D7"/>
    <w:rsid w:val="00542AA0"/>
    <w:rsid w:val="00575282"/>
    <w:rsid w:val="00594F4C"/>
    <w:rsid w:val="006572BE"/>
    <w:rsid w:val="006E7DA6"/>
    <w:rsid w:val="00702108"/>
    <w:rsid w:val="00763709"/>
    <w:rsid w:val="007667FB"/>
    <w:rsid w:val="00794E97"/>
    <w:rsid w:val="00953311"/>
    <w:rsid w:val="00960360"/>
    <w:rsid w:val="00A1334B"/>
    <w:rsid w:val="00B57DD1"/>
    <w:rsid w:val="00BD4B7A"/>
    <w:rsid w:val="00CB47F3"/>
    <w:rsid w:val="00CF518D"/>
    <w:rsid w:val="00DD7F82"/>
    <w:rsid w:val="00DE6FEB"/>
    <w:rsid w:val="00E00816"/>
    <w:rsid w:val="00F15612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8F41"/>
  <w15:chartTrackingRefBased/>
  <w15:docId w15:val="{5C2DD0D5-6E1A-486F-83C8-43503F55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7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Smyth</dc:creator>
  <cp:keywords/>
  <dc:description/>
  <cp:lastModifiedBy>lauri cole</cp:lastModifiedBy>
  <cp:revision>2</cp:revision>
  <cp:lastPrinted>2022-05-27T18:44:00Z</cp:lastPrinted>
  <dcterms:created xsi:type="dcterms:W3CDTF">2022-05-30T15:54:00Z</dcterms:created>
  <dcterms:modified xsi:type="dcterms:W3CDTF">2022-05-30T15:54:00Z</dcterms:modified>
</cp:coreProperties>
</file>