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509" w14:textId="77777777" w:rsidR="00CE0A2E" w:rsidRPr="00CE0A2E" w:rsidRDefault="00CE0A2E" w:rsidP="00220FF5">
      <w:pPr>
        <w:spacing w:line="240" w:lineRule="auto"/>
        <w:ind w:firstLine="0"/>
        <w:jc w:val="center"/>
        <w:rPr>
          <w:rFonts w:cstheme="minorHAnsi"/>
          <w:b/>
          <w:bCs/>
          <w:color w:val="000000" w:themeColor="text1"/>
          <w:sz w:val="24"/>
          <w:szCs w:val="24"/>
        </w:rPr>
      </w:pPr>
    </w:p>
    <w:p w14:paraId="3EB6C103" w14:textId="77777777" w:rsidR="002410A7" w:rsidRDefault="002410A7" w:rsidP="00220FF5">
      <w:pPr>
        <w:spacing w:line="240" w:lineRule="auto"/>
        <w:ind w:firstLine="0"/>
        <w:jc w:val="center"/>
        <w:rPr>
          <w:rFonts w:cstheme="minorHAnsi"/>
          <w:b/>
          <w:bCs/>
          <w:color w:val="000000" w:themeColor="text1"/>
          <w:sz w:val="24"/>
          <w:szCs w:val="24"/>
        </w:rPr>
      </w:pPr>
    </w:p>
    <w:p w14:paraId="069FCE34" w14:textId="6A25944A"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Association for Community Living</w:t>
      </w:r>
    </w:p>
    <w:p w14:paraId="3BB66334"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Alliance of Long Island Agencies</w:t>
      </w:r>
    </w:p>
    <w:p w14:paraId="5F089236" w14:textId="371E11C0"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Cerebral Palsy Association</w:t>
      </w:r>
      <w:r w:rsidR="00615615">
        <w:rPr>
          <w:rFonts w:cstheme="minorHAnsi"/>
          <w:b/>
          <w:bCs/>
          <w:color w:val="000000" w:themeColor="text1"/>
          <w:sz w:val="24"/>
          <w:szCs w:val="24"/>
        </w:rPr>
        <w:t>s</w:t>
      </w:r>
      <w:r w:rsidRPr="00CE0A2E">
        <w:rPr>
          <w:rFonts w:cstheme="minorHAnsi"/>
          <w:b/>
          <w:bCs/>
          <w:color w:val="000000" w:themeColor="text1"/>
          <w:sz w:val="24"/>
          <w:szCs w:val="24"/>
        </w:rPr>
        <w:t xml:space="preserve"> of NYS</w:t>
      </w:r>
    </w:p>
    <w:p w14:paraId="66DE1707"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Citizen’s Committee for Children</w:t>
      </w:r>
    </w:p>
    <w:p w14:paraId="71265995"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Coalition of Medication-Assisted Providers and Advocates</w:t>
      </w:r>
    </w:p>
    <w:p w14:paraId="67479480"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Community Health Care Association of New York State</w:t>
      </w:r>
    </w:p>
    <w:p w14:paraId="4018D794"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Community Pharmacy Association of New York State</w:t>
      </w:r>
    </w:p>
    <w:p w14:paraId="141323E2"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Developmental Disabilities Alliance of WNY</w:t>
      </w:r>
    </w:p>
    <w:p w14:paraId="3D5443C8"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Families Together of NYS</w:t>
      </w:r>
    </w:p>
    <w:p w14:paraId="64B92FB6"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Federation of Mental Health Services</w:t>
      </w:r>
    </w:p>
    <w:p w14:paraId="2F685413"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Home Care Association of New York State</w:t>
      </w:r>
    </w:p>
    <w:p w14:paraId="506E3983" w14:textId="1E3307E4"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Interagency Council of Developmental Disabilities</w:t>
      </w:r>
      <w:r w:rsidR="00615615">
        <w:rPr>
          <w:rFonts w:cstheme="minorHAnsi"/>
          <w:b/>
          <w:bCs/>
          <w:color w:val="000000" w:themeColor="text1"/>
          <w:sz w:val="24"/>
          <w:szCs w:val="24"/>
        </w:rPr>
        <w:t xml:space="preserve"> Agencies</w:t>
      </w:r>
    </w:p>
    <w:p w14:paraId="2FA143E9"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Legal Action Center</w:t>
      </w:r>
    </w:p>
    <w:p w14:paraId="58B71C02" w14:textId="0CE26D38"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 xml:space="preserve">Medical Society of </w:t>
      </w:r>
      <w:r w:rsidR="00615615">
        <w:rPr>
          <w:rFonts w:cstheme="minorHAnsi"/>
          <w:b/>
          <w:bCs/>
          <w:color w:val="000000" w:themeColor="text1"/>
          <w:sz w:val="24"/>
          <w:szCs w:val="24"/>
        </w:rPr>
        <w:t xml:space="preserve">the State of </w:t>
      </w:r>
      <w:r w:rsidRPr="00CE0A2E">
        <w:rPr>
          <w:rFonts w:cstheme="minorHAnsi"/>
          <w:b/>
          <w:bCs/>
          <w:color w:val="000000" w:themeColor="text1"/>
          <w:sz w:val="24"/>
          <w:szCs w:val="24"/>
        </w:rPr>
        <w:t>New York</w:t>
      </w:r>
    </w:p>
    <w:p w14:paraId="03BA54D1"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Mental Health Association in NYS</w:t>
      </w:r>
    </w:p>
    <w:p w14:paraId="3D49B4C0" w14:textId="5419AA4B" w:rsidR="00BE0673" w:rsidRDefault="00BE0673" w:rsidP="00220FF5">
      <w:pPr>
        <w:spacing w:line="240" w:lineRule="auto"/>
        <w:ind w:firstLine="0"/>
        <w:jc w:val="center"/>
        <w:rPr>
          <w:rFonts w:cstheme="minorHAnsi"/>
          <w:b/>
          <w:bCs/>
          <w:color w:val="000000" w:themeColor="text1"/>
          <w:sz w:val="24"/>
          <w:szCs w:val="24"/>
        </w:rPr>
      </w:pPr>
      <w:r>
        <w:rPr>
          <w:rFonts w:cstheme="minorHAnsi"/>
          <w:b/>
          <w:bCs/>
          <w:color w:val="000000" w:themeColor="text1"/>
          <w:sz w:val="24"/>
          <w:szCs w:val="24"/>
        </w:rPr>
        <w:t>NAMI New York State</w:t>
      </w:r>
    </w:p>
    <w:p w14:paraId="2D83D671" w14:textId="56C777BF"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Alliance for Inclusion and Innovation</w:t>
      </w:r>
    </w:p>
    <w:p w14:paraId="35C68684"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Association of Emerging &amp; Multicultural Providers, Inc.</w:t>
      </w:r>
    </w:p>
    <w:p w14:paraId="1C234B26"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Association of Psychiatric Rehabilitation Services</w:t>
      </w:r>
    </w:p>
    <w:p w14:paraId="1106B870"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State Academy of Family Physicians</w:t>
      </w:r>
    </w:p>
    <w:p w14:paraId="49DE6D0A"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State Association of Alcoholism and Substance Use Providers</w:t>
      </w:r>
    </w:p>
    <w:p w14:paraId="1A2EF78E"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State Care Management Coalition</w:t>
      </w:r>
    </w:p>
    <w:p w14:paraId="058E195E" w14:textId="77777777" w:rsidR="00220FF5" w:rsidRPr="00CE0A2E" w:rsidRDefault="00220FF5" w:rsidP="00220FF5">
      <w:pPr>
        <w:spacing w:line="240" w:lineRule="auto"/>
        <w:ind w:firstLine="0"/>
        <w:jc w:val="center"/>
        <w:rPr>
          <w:rFonts w:eastAsia="Times New Roman" w:cstheme="minorHAnsi"/>
          <w:b/>
          <w:bCs/>
          <w:color w:val="000000" w:themeColor="text1"/>
          <w:sz w:val="24"/>
          <w:szCs w:val="24"/>
          <w:shd w:val="clear" w:color="auto" w:fill="FFFFFF"/>
        </w:rPr>
      </w:pPr>
      <w:r w:rsidRPr="00CE0A2E">
        <w:rPr>
          <w:rFonts w:eastAsia="Times New Roman" w:cstheme="minorHAnsi"/>
          <w:b/>
          <w:bCs/>
          <w:color w:val="222222"/>
          <w:sz w:val="24"/>
          <w:szCs w:val="24"/>
          <w:shd w:val="clear" w:color="auto" w:fill="FFFFFF"/>
        </w:rPr>
        <w:t>New York Providers Alliance</w:t>
      </w:r>
    </w:p>
    <w:p w14:paraId="376FE6B8"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eastAsia="Times New Roman" w:cstheme="minorHAnsi"/>
          <w:b/>
          <w:bCs/>
          <w:color w:val="000000" w:themeColor="text1"/>
          <w:sz w:val="24"/>
          <w:szCs w:val="24"/>
          <w:shd w:val="clear" w:color="auto" w:fill="FFFFFF"/>
        </w:rPr>
        <w:t>New York State American Academy of Pediatrics, Chapters 1, 2 and 3</w:t>
      </w:r>
    </w:p>
    <w:p w14:paraId="5AF2E3D4"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State Coalition for Children’s Behavioral Health</w:t>
      </w:r>
    </w:p>
    <w:p w14:paraId="331B24B1"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New York State Council for Community Behavioral Healthcare</w:t>
      </w:r>
    </w:p>
    <w:p w14:paraId="066DC43B" w14:textId="77777777" w:rsidR="00220FF5" w:rsidRPr="00CE0A2E" w:rsidRDefault="00220FF5" w:rsidP="00220FF5">
      <w:pPr>
        <w:spacing w:line="240" w:lineRule="auto"/>
        <w:ind w:firstLine="0"/>
        <w:jc w:val="center"/>
        <w:rPr>
          <w:rFonts w:eastAsia="Times New Roman" w:cstheme="minorHAnsi"/>
          <w:b/>
          <w:bCs/>
          <w:color w:val="000000" w:themeColor="text1"/>
          <w:sz w:val="24"/>
          <w:szCs w:val="24"/>
          <w:shd w:val="clear" w:color="auto" w:fill="FFFFFF"/>
        </w:rPr>
      </w:pPr>
      <w:r w:rsidRPr="00CE0A2E">
        <w:rPr>
          <w:rFonts w:eastAsia="Times New Roman" w:cstheme="minorHAnsi"/>
          <w:b/>
          <w:bCs/>
          <w:color w:val="000000" w:themeColor="text1"/>
          <w:sz w:val="24"/>
          <w:szCs w:val="24"/>
          <w:shd w:val="clear" w:color="auto" w:fill="FFFFFF"/>
        </w:rPr>
        <w:t>NYS Ophthalmological Society</w:t>
      </w:r>
    </w:p>
    <w:p w14:paraId="3C0DB937" w14:textId="77777777" w:rsidR="00220FF5" w:rsidRPr="00CE0A2E" w:rsidRDefault="00220FF5" w:rsidP="00220FF5">
      <w:pPr>
        <w:spacing w:line="240" w:lineRule="auto"/>
        <w:ind w:firstLine="0"/>
        <w:jc w:val="center"/>
        <w:rPr>
          <w:rFonts w:eastAsia="Times New Roman" w:cstheme="minorHAnsi"/>
          <w:b/>
          <w:bCs/>
          <w:sz w:val="24"/>
          <w:szCs w:val="24"/>
        </w:rPr>
      </w:pPr>
      <w:r w:rsidRPr="00CE0A2E">
        <w:rPr>
          <w:rFonts w:eastAsia="Times New Roman" w:cstheme="minorHAnsi"/>
          <w:b/>
          <w:bCs/>
          <w:color w:val="222222"/>
          <w:sz w:val="24"/>
          <w:szCs w:val="24"/>
          <w:shd w:val="clear" w:color="auto" w:fill="FFFFFF"/>
        </w:rPr>
        <w:t>NYS Osteopathic Medical Society</w:t>
      </w:r>
    </w:p>
    <w:p w14:paraId="75874C24" w14:textId="30C1667C" w:rsidR="00220FF5" w:rsidRPr="00CE0A2E" w:rsidRDefault="00220FF5" w:rsidP="00220FF5">
      <w:pPr>
        <w:spacing w:line="240" w:lineRule="auto"/>
        <w:ind w:firstLine="0"/>
        <w:jc w:val="center"/>
        <w:rPr>
          <w:rFonts w:eastAsia="Times New Roman" w:cstheme="minorHAnsi"/>
          <w:b/>
          <w:bCs/>
          <w:color w:val="000000" w:themeColor="text1"/>
          <w:sz w:val="24"/>
          <w:szCs w:val="24"/>
          <w:shd w:val="clear" w:color="auto" w:fill="FFFFFF"/>
        </w:rPr>
      </w:pPr>
      <w:r w:rsidRPr="00CE0A2E">
        <w:rPr>
          <w:rFonts w:eastAsia="Times New Roman" w:cstheme="minorHAnsi"/>
          <w:b/>
          <w:bCs/>
          <w:color w:val="000000" w:themeColor="text1"/>
          <w:sz w:val="24"/>
          <w:szCs w:val="24"/>
          <w:shd w:val="clear" w:color="auto" w:fill="FFFFFF"/>
        </w:rPr>
        <w:t>NYS Society of Otolaryngology-Head and Neck Surgery</w:t>
      </w:r>
    </w:p>
    <w:p w14:paraId="06857F23" w14:textId="04EB79D4" w:rsidR="00AF51A4" w:rsidRPr="00CE0A2E" w:rsidRDefault="00AF51A4" w:rsidP="00220FF5">
      <w:pPr>
        <w:spacing w:line="240" w:lineRule="auto"/>
        <w:ind w:firstLine="0"/>
        <w:jc w:val="center"/>
        <w:rPr>
          <w:rFonts w:eastAsia="Times New Roman" w:cstheme="minorHAnsi"/>
          <w:b/>
          <w:bCs/>
          <w:color w:val="000000" w:themeColor="text1"/>
          <w:sz w:val="24"/>
          <w:szCs w:val="24"/>
        </w:rPr>
      </w:pPr>
      <w:r w:rsidRPr="00CE0A2E">
        <w:rPr>
          <w:rFonts w:eastAsia="Times New Roman" w:cstheme="minorHAnsi"/>
          <w:b/>
          <w:bCs/>
          <w:color w:val="000000" w:themeColor="text1"/>
          <w:sz w:val="24"/>
          <w:szCs w:val="24"/>
          <w:shd w:val="clear" w:color="auto" w:fill="FFFFFF"/>
        </w:rPr>
        <w:t>New York State Psychiatric Association</w:t>
      </w:r>
    </w:p>
    <w:p w14:paraId="0AFB2ED2" w14:textId="77777777" w:rsidR="00220FF5" w:rsidRDefault="00220FF5" w:rsidP="00220FF5">
      <w:pPr>
        <w:spacing w:line="240" w:lineRule="auto"/>
        <w:ind w:firstLine="0"/>
        <w:jc w:val="center"/>
        <w:rPr>
          <w:rFonts w:eastAsia="Times New Roman" w:cstheme="minorHAnsi"/>
          <w:b/>
          <w:bCs/>
          <w:color w:val="222222"/>
          <w:sz w:val="24"/>
          <w:szCs w:val="24"/>
          <w:shd w:val="clear" w:color="auto" w:fill="FFFFFF"/>
        </w:rPr>
      </w:pPr>
      <w:r w:rsidRPr="00CE0A2E">
        <w:rPr>
          <w:rFonts w:eastAsia="Times New Roman" w:cstheme="minorHAnsi"/>
          <w:b/>
          <w:bCs/>
          <w:color w:val="222222"/>
          <w:sz w:val="24"/>
          <w:szCs w:val="24"/>
          <w:shd w:val="clear" w:color="auto" w:fill="FFFFFF"/>
        </w:rPr>
        <w:t>PEGI Solutions</w:t>
      </w:r>
    </w:p>
    <w:p w14:paraId="30361767" w14:textId="77777777" w:rsidR="00693648" w:rsidRPr="00CE0A2E" w:rsidRDefault="00693648" w:rsidP="00693648">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Pharmacists Society of the State of New York</w:t>
      </w:r>
    </w:p>
    <w:p w14:paraId="24DD45F2" w14:textId="122C1CCB" w:rsidR="00693648" w:rsidRPr="004708C1" w:rsidRDefault="00693648" w:rsidP="00220FF5">
      <w:pPr>
        <w:spacing w:line="240" w:lineRule="auto"/>
        <w:ind w:firstLine="0"/>
        <w:jc w:val="center"/>
        <w:rPr>
          <w:rFonts w:eastAsia="Times New Roman" w:cstheme="minorHAnsi"/>
          <w:b/>
          <w:bCs/>
          <w:sz w:val="28"/>
          <w:szCs w:val="28"/>
        </w:rPr>
      </w:pPr>
      <w:r w:rsidRPr="004708C1">
        <w:rPr>
          <w:b/>
          <w:bCs/>
          <w:sz w:val="24"/>
          <w:szCs w:val="24"/>
        </w:rPr>
        <w:t>Planned Parenthood Empire State Acts</w:t>
      </w:r>
    </w:p>
    <w:p w14:paraId="613FD9BF" w14:textId="45B79066"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Primary Care Development Corporation</w:t>
      </w:r>
    </w:p>
    <w:p w14:paraId="2E2B7717" w14:textId="1E65D58A"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Therapeutic Communities Association NY</w:t>
      </w:r>
    </w:p>
    <w:p w14:paraId="08784178"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The ARC of New York</w:t>
      </w:r>
    </w:p>
    <w:p w14:paraId="08743EBC"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eastAsia="Times New Roman" w:cstheme="minorHAnsi"/>
          <w:b/>
          <w:bCs/>
          <w:color w:val="000000" w:themeColor="text1"/>
          <w:sz w:val="24"/>
          <w:szCs w:val="24"/>
          <w:shd w:val="clear" w:color="auto" w:fill="FFFFFF"/>
        </w:rPr>
        <w:t>The Addiction Treatment Providers of New York</w:t>
      </w:r>
    </w:p>
    <w:p w14:paraId="6E97773A"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The Coalition for Behavioral Health</w:t>
      </w:r>
    </w:p>
    <w:p w14:paraId="43C5F078" w14:textId="77777777" w:rsidR="00220FF5" w:rsidRPr="00CE0A2E" w:rsidRDefault="00220FF5" w:rsidP="00220FF5">
      <w:pPr>
        <w:spacing w:line="240" w:lineRule="auto"/>
        <w:ind w:firstLine="0"/>
        <w:jc w:val="center"/>
        <w:rPr>
          <w:rFonts w:cstheme="minorHAnsi"/>
          <w:b/>
          <w:bCs/>
          <w:color w:val="000000" w:themeColor="text1"/>
          <w:sz w:val="24"/>
          <w:szCs w:val="24"/>
        </w:rPr>
      </w:pPr>
      <w:r w:rsidRPr="00CE0A2E">
        <w:rPr>
          <w:rFonts w:cstheme="minorHAnsi"/>
          <w:b/>
          <w:bCs/>
          <w:color w:val="000000" w:themeColor="text1"/>
          <w:sz w:val="24"/>
          <w:szCs w:val="24"/>
        </w:rPr>
        <w:t>The Drug Policy Alliance</w:t>
      </w:r>
    </w:p>
    <w:p w14:paraId="1BA703F0" w14:textId="77777777" w:rsidR="00220FF5" w:rsidRPr="00CE0A2E" w:rsidRDefault="00220FF5" w:rsidP="00220FF5">
      <w:pPr>
        <w:shd w:val="clear" w:color="auto" w:fill="FFFFFF"/>
        <w:spacing w:line="240" w:lineRule="auto"/>
        <w:ind w:firstLine="0"/>
        <w:jc w:val="center"/>
        <w:rPr>
          <w:rFonts w:eastAsia="Times New Roman" w:cstheme="minorHAnsi"/>
          <w:b/>
          <w:sz w:val="24"/>
          <w:szCs w:val="24"/>
        </w:rPr>
      </w:pPr>
      <w:r w:rsidRPr="00CE0A2E">
        <w:rPr>
          <w:rFonts w:eastAsia="Times New Roman" w:cstheme="minorHAnsi"/>
          <w:b/>
          <w:sz w:val="24"/>
          <w:szCs w:val="24"/>
        </w:rPr>
        <w:t>The New York State Neurological Society</w:t>
      </w:r>
    </w:p>
    <w:p w14:paraId="764B7E36" w14:textId="77777777" w:rsidR="00220FF5" w:rsidRPr="00CE0A2E" w:rsidRDefault="00220FF5" w:rsidP="00220FF5">
      <w:pPr>
        <w:spacing w:line="240" w:lineRule="auto"/>
        <w:ind w:firstLine="0"/>
        <w:jc w:val="center"/>
        <w:rPr>
          <w:rFonts w:eastAsia="Times New Roman" w:cstheme="minorHAnsi"/>
          <w:color w:val="000000"/>
          <w:sz w:val="24"/>
          <w:szCs w:val="24"/>
        </w:rPr>
      </w:pPr>
      <w:r w:rsidRPr="00CE0A2E">
        <w:rPr>
          <w:rFonts w:cstheme="minorHAnsi"/>
          <w:b/>
          <w:bCs/>
          <w:color w:val="000000" w:themeColor="text1"/>
          <w:sz w:val="24"/>
          <w:szCs w:val="24"/>
        </w:rPr>
        <w:t>VOCAL NY</w:t>
      </w:r>
    </w:p>
    <w:p w14:paraId="5E503B43" w14:textId="12407E12" w:rsidR="00220FF5" w:rsidRDefault="00220FF5" w:rsidP="00D671A2">
      <w:pPr>
        <w:shd w:val="clear" w:color="auto" w:fill="FFFFFF"/>
        <w:spacing w:line="240" w:lineRule="auto"/>
        <w:ind w:firstLine="0"/>
        <w:rPr>
          <w:rFonts w:eastAsia="Times New Roman" w:cstheme="minorHAnsi"/>
          <w:color w:val="000000"/>
          <w:sz w:val="24"/>
          <w:szCs w:val="24"/>
        </w:rPr>
      </w:pPr>
    </w:p>
    <w:p w14:paraId="4F312652" w14:textId="6CF966BF" w:rsidR="00220FF5" w:rsidRDefault="00220FF5" w:rsidP="00D671A2">
      <w:pPr>
        <w:shd w:val="clear" w:color="auto" w:fill="FFFFFF"/>
        <w:spacing w:line="240" w:lineRule="auto"/>
        <w:ind w:firstLine="0"/>
        <w:rPr>
          <w:rFonts w:eastAsia="Times New Roman" w:cstheme="minorHAnsi"/>
          <w:color w:val="000000"/>
          <w:sz w:val="24"/>
          <w:szCs w:val="24"/>
        </w:rPr>
      </w:pPr>
    </w:p>
    <w:p w14:paraId="2B1DB655"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4E2E44C8"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1BA684B5"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056C98F3"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1F430256"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32A75D0C" w14:textId="77777777" w:rsidR="00CE0A2E" w:rsidRDefault="00CE0A2E" w:rsidP="00D671A2">
      <w:pPr>
        <w:shd w:val="clear" w:color="auto" w:fill="FFFFFF"/>
        <w:spacing w:line="240" w:lineRule="auto"/>
        <w:ind w:firstLine="0"/>
        <w:rPr>
          <w:rFonts w:eastAsia="Times New Roman" w:cstheme="minorHAnsi"/>
          <w:color w:val="000000"/>
          <w:sz w:val="24"/>
          <w:szCs w:val="24"/>
        </w:rPr>
      </w:pPr>
    </w:p>
    <w:p w14:paraId="503EF5B0" w14:textId="77777777" w:rsidR="00CE0A2E" w:rsidRPr="00615615" w:rsidRDefault="00CE0A2E" w:rsidP="00D671A2">
      <w:pPr>
        <w:shd w:val="clear" w:color="auto" w:fill="FFFFFF"/>
        <w:spacing w:line="240" w:lineRule="auto"/>
        <w:ind w:firstLine="0"/>
        <w:rPr>
          <w:rFonts w:eastAsia="Times New Roman" w:cstheme="minorHAnsi"/>
          <w:color w:val="000000"/>
          <w:sz w:val="24"/>
          <w:szCs w:val="24"/>
        </w:rPr>
      </w:pPr>
    </w:p>
    <w:p w14:paraId="036CF9FF" w14:textId="59A9556C" w:rsidR="00D671A2" w:rsidRPr="00615615" w:rsidRDefault="006654C6" w:rsidP="00D671A2">
      <w:pPr>
        <w:shd w:val="clear" w:color="auto" w:fill="FFFFFF"/>
        <w:spacing w:line="240" w:lineRule="auto"/>
        <w:ind w:firstLine="0"/>
        <w:rPr>
          <w:rFonts w:eastAsia="Times New Roman" w:cstheme="minorHAnsi"/>
          <w:color w:val="000000"/>
          <w:sz w:val="24"/>
          <w:szCs w:val="24"/>
        </w:rPr>
      </w:pPr>
      <w:r w:rsidRPr="00615615">
        <w:rPr>
          <w:rFonts w:eastAsia="Times New Roman" w:cstheme="minorHAnsi"/>
          <w:color w:val="000000"/>
          <w:sz w:val="24"/>
          <w:szCs w:val="24"/>
        </w:rPr>
        <w:t xml:space="preserve">May </w:t>
      </w:r>
      <w:r w:rsidR="000F5CFC" w:rsidRPr="00615615">
        <w:rPr>
          <w:rFonts w:eastAsia="Times New Roman" w:cstheme="minorHAnsi"/>
          <w:color w:val="000000"/>
          <w:sz w:val="24"/>
          <w:szCs w:val="24"/>
        </w:rPr>
        <w:t>3</w:t>
      </w:r>
      <w:r w:rsidR="00220FF5" w:rsidRPr="00615615">
        <w:rPr>
          <w:rFonts w:eastAsia="Times New Roman" w:cstheme="minorHAnsi"/>
          <w:color w:val="000000"/>
          <w:sz w:val="24"/>
          <w:szCs w:val="24"/>
        </w:rPr>
        <w:t>0</w:t>
      </w:r>
      <w:r w:rsidR="0046097C" w:rsidRPr="00615615">
        <w:rPr>
          <w:rFonts w:eastAsia="Times New Roman" w:cstheme="minorHAnsi"/>
          <w:color w:val="000000"/>
          <w:sz w:val="24"/>
          <w:szCs w:val="24"/>
        </w:rPr>
        <w:t>, 202</w:t>
      </w:r>
      <w:r w:rsidR="000F5CFC" w:rsidRPr="00615615">
        <w:rPr>
          <w:rFonts w:eastAsia="Times New Roman" w:cstheme="minorHAnsi"/>
          <w:color w:val="000000"/>
          <w:sz w:val="24"/>
          <w:szCs w:val="24"/>
        </w:rPr>
        <w:t>3</w:t>
      </w:r>
    </w:p>
    <w:p w14:paraId="1E2F3F01" w14:textId="77777777" w:rsidR="0046097C" w:rsidRPr="00615615" w:rsidRDefault="0046097C" w:rsidP="00D671A2">
      <w:pPr>
        <w:shd w:val="clear" w:color="auto" w:fill="FFFFFF"/>
        <w:spacing w:line="240" w:lineRule="auto"/>
        <w:ind w:firstLine="0"/>
        <w:rPr>
          <w:rFonts w:eastAsia="Times New Roman" w:cstheme="minorHAnsi"/>
          <w:color w:val="000000"/>
          <w:sz w:val="24"/>
          <w:szCs w:val="24"/>
        </w:rPr>
      </w:pPr>
    </w:p>
    <w:p w14:paraId="42F7A0E7" w14:textId="512F25EA" w:rsidR="00431BBF" w:rsidRPr="00615615" w:rsidRDefault="00335A0D" w:rsidP="00D671A2">
      <w:pPr>
        <w:shd w:val="clear" w:color="auto" w:fill="FFFFFF"/>
        <w:spacing w:line="240" w:lineRule="auto"/>
        <w:ind w:firstLine="0"/>
        <w:rPr>
          <w:rFonts w:eastAsia="Times New Roman" w:cstheme="minorHAnsi"/>
          <w:color w:val="222222"/>
          <w:sz w:val="24"/>
          <w:szCs w:val="24"/>
        </w:rPr>
      </w:pPr>
      <w:r w:rsidRPr="00615615">
        <w:rPr>
          <w:rFonts w:eastAsia="Times New Roman" w:cstheme="minorHAnsi"/>
          <w:color w:val="000000"/>
          <w:sz w:val="24"/>
          <w:szCs w:val="24"/>
        </w:rPr>
        <w:t xml:space="preserve">To:  </w:t>
      </w:r>
      <w:r w:rsidR="00220FF5" w:rsidRPr="00615615">
        <w:rPr>
          <w:rFonts w:eastAsia="Times New Roman" w:cstheme="minorHAnsi"/>
          <w:color w:val="000000"/>
          <w:sz w:val="24"/>
          <w:szCs w:val="24"/>
        </w:rPr>
        <w:t xml:space="preserve">Senate Majority Leader </w:t>
      </w:r>
      <w:r w:rsidR="00431BBF" w:rsidRPr="00615615">
        <w:rPr>
          <w:rFonts w:eastAsia="Times New Roman" w:cstheme="minorHAnsi"/>
          <w:color w:val="000000"/>
          <w:sz w:val="24"/>
          <w:szCs w:val="24"/>
        </w:rPr>
        <w:t xml:space="preserve">Andrea Stewart Cousins and </w:t>
      </w:r>
      <w:r w:rsidR="00220FF5" w:rsidRPr="00615615">
        <w:rPr>
          <w:rFonts w:eastAsia="Times New Roman" w:cstheme="minorHAnsi"/>
          <w:color w:val="000000"/>
          <w:sz w:val="24"/>
          <w:szCs w:val="24"/>
        </w:rPr>
        <w:t xml:space="preserve">Assembly Speaker </w:t>
      </w:r>
      <w:r w:rsidR="00431BBF" w:rsidRPr="00615615">
        <w:rPr>
          <w:rFonts w:eastAsia="Times New Roman" w:cstheme="minorHAnsi"/>
          <w:color w:val="000000"/>
          <w:sz w:val="24"/>
          <w:szCs w:val="24"/>
        </w:rPr>
        <w:t>Carl Heastie</w:t>
      </w:r>
    </w:p>
    <w:p w14:paraId="743849A8" w14:textId="77777777" w:rsidR="00D671A2" w:rsidRPr="00615615" w:rsidRDefault="00D671A2" w:rsidP="00D671A2">
      <w:pPr>
        <w:shd w:val="clear" w:color="auto" w:fill="FFFFFF"/>
        <w:spacing w:line="240" w:lineRule="auto"/>
        <w:ind w:firstLine="0"/>
        <w:rPr>
          <w:rFonts w:eastAsia="Times New Roman" w:cstheme="minorHAnsi"/>
          <w:color w:val="222222"/>
          <w:sz w:val="24"/>
          <w:szCs w:val="24"/>
        </w:rPr>
      </w:pPr>
    </w:p>
    <w:p w14:paraId="2E6EA3B3" w14:textId="4A17EF02" w:rsidR="00D671A2" w:rsidRPr="00615615" w:rsidRDefault="00D671A2" w:rsidP="00D671A2">
      <w:pPr>
        <w:shd w:val="clear" w:color="auto" w:fill="FFFFFF"/>
        <w:spacing w:line="240" w:lineRule="auto"/>
        <w:ind w:firstLine="0"/>
        <w:rPr>
          <w:rFonts w:eastAsia="Times New Roman" w:cstheme="minorHAnsi"/>
          <w:b/>
          <w:bCs/>
          <w:color w:val="222222"/>
          <w:sz w:val="24"/>
          <w:szCs w:val="24"/>
        </w:rPr>
      </w:pPr>
      <w:r w:rsidRPr="00615615">
        <w:rPr>
          <w:rFonts w:eastAsia="Times New Roman" w:cstheme="minorHAnsi"/>
          <w:b/>
          <w:bCs/>
          <w:color w:val="222222"/>
          <w:sz w:val="24"/>
          <w:szCs w:val="24"/>
        </w:rPr>
        <w:t xml:space="preserve"> </w:t>
      </w:r>
      <w:r w:rsidR="00335A0D" w:rsidRPr="00615615">
        <w:rPr>
          <w:rFonts w:eastAsia="Times New Roman" w:cstheme="minorHAnsi"/>
          <w:b/>
          <w:bCs/>
          <w:color w:val="222222"/>
          <w:sz w:val="24"/>
          <w:szCs w:val="24"/>
        </w:rPr>
        <w:t xml:space="preserve">Re:  </w:t>
      </w:r>
      <w:r w:rsidR="006654C6" w:rsidRPr="00615615">
        <w:rPr>
          <w:rFonts w:eastAsia="Times New Roman" w:cstheme="minorHAnsi"/>
          <w:b/>
          <w:bCs/>
          <w:color w:val="000000" w:themeColor="text1"/>
          <w:sz w:val="24"/>
          <w:szCs w:val="24"/>
        </w:rPr>
        <w:t>S.5329-A</w:t>
      </w:r>
      <w:r w:rsidR="004E5383" w:rsidRPr="00615615">
        <w:rPr>
          <w:rFonts w:eastAsia="Times New Roman" w:cstheme="minorHAnsi"/>
          <w:b/>
          <w:bCs/>
          <w:color w:val="000000" w:themeColor="text1"/>
          <w:sz w:val="24"/>
          <w:szCs w:val="24"/>
        </w:rPr>
        <w:t xml:space="preserve"> (Harckham)/A.6813 (Paulin)</w:t>
      </w:r>
    </w:p>
    <w:p w14:paraId="658AD2A2" w14:textId="7FAE8848" w:rsidR="00D671A2" w:rsidRPr="00615615" w:rsidRDefault="00D671A2" w:rsidP="00D671A2">
      <w:pPr>
        <w:shd w:val="clear" w:color="auto" w:fill="FFFFFF"/>
        <w:spacing w:line="240" w:lineRule="auto"/>
        <w:ind w:firstLine="0"/>
        <w:rPr>
          <w:rFonts w:eastAsia="Times New Roman" w:cstheme="minorHAnsi"/>
          <w:b/>
          <w:bCs/>
          <w:color w:val="222222"/>
          <w:sz w:val="24"/>
          <w:szCs w:val="24"/>
        </w:rPr>
      </w:pPr>
    </w:p>
    <w:p w14:paraId="6EFBB2CF" w14:textId="77777777" w:rsidR="00D514E2" w:rsidRPr="00615615" w:rsidRDefault="00D514E2" w:rsidP="00D671A2">
      <w:pPr>
        <w:shd w:val="clear" w:color="auto" w:fill="FFFFFF"/>
        <w:spacing w:line="240" w:lineRule="auto"/>
        <w:ind w:firstLine="0"/>
        <w:rPr>
          <w:rFonts w:eastAsia="Times New Roman" w:cstheme="minorHAnsi"/>
          <w:b/>
          <w:bCs/>
          <w:color w:val="222222"/>
          <w:sz w:val="24"/>
          <w:szCs w:val="24"/>
        </w:rPr>
      </w:pPr>
    </w:p>
    <w:p w14:paraId="1ECB023D" w14:textId="2CE115C0" w:rsidR="0063011A" w:rsidRPr="00615615" w:rsidRDefault="00D671A2" w:rsidP="00D671A2">
      <w:pPr>
        <w:shd w:val="clear" w:color="auto" w:fill="FFFFFF"/>
        <w:spacing w:line="240" w:lineRule="auto"/>
        <w:ind w:firstLine="0"/>
        <w:rPr>
          <w:rFonts w:eastAsia="Times New Roman" w:cstheme="minorHAnsi"/>
          <w:color w:val="222222"/>
          <w:sz w:val="24"/>
          <w:szCs w:val="24"/>
        </w:rPr>
      </w:pPr>
      <w:r w:rsidRPr="00615615">
        <w:rPr>
          <w:rFonts w:eastAsia="Times New Roman" w:cstheme="minorHAnsi"/>
          <w:color w:val="222222"/>
          <w:sz w:val="24"/>
          <w:szCs w:val="24"/>
        </w:rPr>
        <w:t xml:space="preserve">Dear </w:t>
      </w:r>
      <w:r w:rsidR="00431BBF" w:rsidRPr="00615615">
        <w:rPr>
          <w:rFonts w:eastAsia="Times New Roman" w:cstheme="minorHAnsi"/>
          <w:color w:val="222222"/>
          <w:sz w:val="24"/>
          <w:szCs w:val="24"/>
        </w:rPr>
        <w:t>Majority Leader Stewart-Cousins</w:t>
      </w:r>
      <w:r w:rsidR="004E5383" w:rsidRPr="00615615">
        <w:rPr>
          <w:rFonts w:eastAsia="Times New Roman" w:cstheme="minorHAnsi"/>
          <w:color w:val="222222"/>
          <w:sz w:val="24"/>
          <w:szCs w:val="24"/>
        </w:rPr>
        <w:t xml:space="preserve"> and Speaker Heastie:</w:t>
      </w:r>
    </w:p>
    <w:p w14:paraId="434C0ACF" w14:textId="77777777" w:rsidR="00831369" w:rsidRPr="00615615" w:rsidRDefault="00831369" w:rsidP="00D671A2">
      <w:pPr>
        <w:shd w:val="clear" w:color="auto" w:fill="FFFFFF"/>
        <w:spacing w:line="240" w:lineRule="auto"/>
        <w:ind w:firstLine="0"/>
        <w:rPr>
          <w:rFonts w:eastAsia="Times New Roman" w:cstheme="minorHAnsi"/>
          <w:color w:val="222222"/>
          <w:sz w:val="24"/>
          <w:szCs w:val="24"/>
        </w:rPr>
      </w:pPr>
    </w:p>
    <w:p w14:paraId="1553104D" w14:textId="76A933AB" w:rsidR="00D671A2" w:rsidRPr="00615615" w:rsidRDefault="00D671A2" w:rsidP="003C3D53">
      <w:pPr>
        <w:shd w:val="clear" w:color="auto" w:fill="FFFFFF"/>
        <w:spacing w:line="240" w:lineRule="auto"/>
        <w:ind w:firstLine="0"/>
        <w:rPr>
          <w:rFonts w:eastAsia="Times New Roman" w:cstheme="minorHAnsi"/>
          <w:color w:val="000000" w:themeColor="text1"/>
          <w:sz w:val="24"/>
          <w:szCs w:val="24"/>
        </w:rPr>
      </w:pPr>
      <w:r w:rsidRPr="00615615">
        <w:rPr>
          <w:rFonts w:eastAsia="Times New Roman" w:cstheme="minorHAnsi"/>
          <w:color w:val="000000" w:themeColor="text1"/>
          <w:sz w:val="24"/>
          <w:szCs w:val="24"/>
        </w:rPr>
        <w:t xml:space="preserve">The above-listed organizations, representing </w:t>
      </w:r>
      <w:r w:rsidR="00431BBF" w:rsidRPr="00615615">
        <w:rPr>
          <w:rFonts w:eastAsia="Times New Roman" w:cstheme="minorHAnsi"/>
          <w:color w:val="000000" w:themeColor="text1"/>
          <w:sz w:val="24"/>
          <w:szCs w:val="24"/>
        </w:rPr>
        <w:t xml:space="preserve">thousands of </w:t>
      </w:r>
      <w:r w:rsidR="00D514E2" w:rsidRPr="00615615">
        <w:rPr>
          <w:rFonts w:eastAsia="Times New Roman" w:cstheme="minorHAnsi"/>
          <w:color w:val="000000" w:themeColor="text1"/>
          <w:sz w:val="24"/>
          <w:szCs w:val="24"/>
        </w:rPr>
        <w:t xml:space="preserve">Medicaid </w:t>
      </w:r>
      <w:r w:rsidRPr="00615615">
        <w:rPr>
          <w:rFonts w:eastAsia="Times New Roman" w:cstheme="minorHAnsi"/>
          <w:color w:val="000000" w:themeColor="text1"/>
          <w:sz w:val="24"/>
          <w:szCs w:val="24"/>
        </w:rPr>
        <w:t>providers and consumers across New York State’s health and mental hygiene service</w:t>
      </w:r>
      <w:r w:rsidR="00431BBF" w:rsidRPr="00615615">
        <w:rPr>
          <w:rFonts w:eastAsia="Times New Roman" w:cstheme="minorHAnsi"/>
          <w:color w:val="000000" w:themeColor="text1"/>
          <w:sz w:val="24"/>
          <w:szCs w:val="24"/>
        </w:rPr>
        <w:t xml:space="preserve"> delivery systems, </w:t>
      </w:r>
      <w:r w:rsidR="00D514E2" w:rsidRPr="00615615">
        <w:rPr>
          <w:rFonts w:eastAsia="Times New Roman" w:cstheme="minorHAnsi"/>
          <w:color w:val="000000" w:themeColor="text1"/>
          <w:sz w:val="24"/>
          <w:szCs w:val="24"/>
        </w:rPr>
        <w:t xml:space="preserve">write today to </w:t>
      </w:r>
      <w:r w:rsidRPr="00615615">
        <w:rPr>
          <w:rFonts w:eastAsia="Times New Roman" w:cstheme="minorHAnsi"/>
          <w:color w:val="000000" w:themeColor="text1"/>
          <w:sz w:val="24"/>
          <w:szCs w:val="24"/>
        </w:rPr>
        <w:t xml:space="preserve">urge </w:t>
      </w:r>
      <w:r w:rsidR="00431BBF" w:rsidRPr="00615615">
        <w:rPr>
          <w:rFonts w:eastAsia="Times New Roman" w:cstheme="minorHAnsi"/>
          <w:color w:val="000000" w:themeColor="text1"/>
          <w:sz w:val="24"/>
          <w:szCs w:val="24"/>
        </w:rPr>
        <w:t xml:space="preserve">the Senate </w:t>
      </w:r>
      <w:r w:rsidR="004E5383" w:rsidRPr="00615615">
        <w:rPr>
          <w:rFonts w:eastAsia="Times New Roman" w:cstheme="minorHAnsi"/>
          <w:color w:val="000000" w:themeColor="text1"/>
          <w:sz w:val="24"/>
          <w:szCs w:val="24"/>
        </w:rPr>
        <w:t xml:space="preserve">and Assembly </w:t>
      </w:r>
      <w:r w:rsidR="00431BBF" w:rsidRPr="00615615">
        <w:rPr>
          <w:rFonts w:eastAsia="Times New Roman" w:cstheme="minorHAnsi"/>
          <w:color w:val="000000" w:themeColor="text1"/>
          <w:sz w:val="24"/>
          <w:szCs w:val="24"/>
        </w:rPr>
        <w:t xml:space="preserve">to pass </w:t>
      </w:r>
      <w:r w:rsidR="004E5383" w:rsidRPr="00615615">
        <w:rPr>
          <w:rFonts w:eastAsia="Times New Roman" w:cstheme="minorHAnsi"/>
          <w:b/>
          <w:bCs/>
          <w:color w:val="000000" w:themeColor="text1"/>
          <w:sz w:val="24"/>
          <w:szCs w:val="24"/>
        </w:rPr>
        <w:t>S.5329-A (Harckham)/A.6813 (Paulin)</w:t>
      </w:r>
      <w:r w:rsidR="004E5383" w:rsidRPr="00615615">
        <w:rPr>
          <w:rFonts w:eastAsia="Times New Roman" w:cstheme="minorHAnsi"/>
          <w:color w:val="000000" w:themeColor="text1"/>
          <w:sz w:val="24"/>
          <w:szCs w:val="24"/>
        </w:rPr>
        <w:t xml:space="preserve"> </w:t>
      </w:r>
      <w:r w:rsidR="00D514E2" w:rsidRPr="00615615">
        <w:rPr>
          <w:rFonts w:eastAsia="Times New Roman" w:cstheme="minorHAnsi"/>
          <w:color w:val="000000" w:themeColor="text1"/>
          <w:sz w:val="24"/>
          <w:szCs w:val="24"/>
        </w:rPr>
        <w:t xml:space="preserve">before the end of the legislative session.  </w:t>
      </w:r>
    </w:p>
    <w:p w14:paraId="2EA52A13" w14:textId="77777777" w:rsidR="00D671A2" w:rsidRPr="00615615" w:rsidRDefault="00D671A2" w:rsidP="00D671A2">
      <w:pPr>
        <w:shd w:val="clear" w:color="auto" w:fill="FFFFFF"/>
        <w:spacing w:line="240" w:lineRule="auto"/>
        <w:rPr>
          <w:rFonts w:eastAsia="Times New Roman" w:cstheme="minorHAnsi"/>
          <w:color w:val="000000" w:themeColor="text1"/>
          <w:sz w:val="24"/>
          <w:szCs w:val="24"/>
        </w:rPr>
      </w:pPr>
    </w:p>
    <w:p w14:paraId="7750D111" w14:textId="54301C3C" w:rsidR="00D514E2" w:rsidRPr="00615615" w:rsidRDefault="00D671A2" w:rsidP="003C3D53">
      <w:pPr>
        <w:shd w:val="clear" w:color="auto" w:fill="FFFFFF"/>
        <w:spacing w:line="240" w:lineRule="auto"/>
        <w:ind w:firstLine="0"/>
        <w:rPr>
          <w:rFonts w:eastAsia="Times New Roman" w:cstheme="minorHAnsi"/>
          <w:color w:val="000000" w:themeColor="text1"/>
          <w:sz w:val="24"/>
          <w:szCs w:val="24"/>
        </w:rPr>
      </w:pPr>
      <w:r w:rsidRPr="00615615">
        <w:rPr>
          <w:rFonts w:eastAsia="Times New Roman" w:cstheme="minorHAnsi"/>
          <w:color w:val="000000" w:themeColor="text1"/>
          <w:sz w:val="24"/>
          <w:szCs w:val="24"/>
        </w:rPr>
        <w:t xml:space="preserve">For too long, </w:t>
      </w:r>
      <w:r w:rsidR="00431BBF" w:rsidRPr="00615615">
        <w:rPr>
          <w:rFonts w:eastAsia="Times New Roman" w:cstheme="minorHAnsi"/>
          <w:color w:val="000000" w:themeColor="text1"/>
          <w:sz w:val="24"/>
          <w:szCs w:val="24"/>
        </w:rPr>
        <w:t xml:space="preserve">Medicaid </w:t>
      </w:r>
      <w:r w:rsidRPr="00615615">
        <w:rPr>
          <w:rFonts w:eastAsia="Times New Roman" w:cstheme="minorHAnsi"/>
          <w:color w:val="000000" w:themeColor="text1"/>
          <w:sz w:val="24"/>
          <w:szCs w:val="24"/>
        </w:rPr>
        <w:t xml:space="preserve">audits conducted by the </w:t>
      </w:r>
      <w:r w:rsidR="00D514E2" w:rsidRPr="00615615">
        <w:rPr>
          <w:rFonts w:eastAsia="Times New Roman" w:cstheme="minorHAnsi"/>
          <w:color w:val="000000" w:themeColor="text1"/>
          <w:sz w:val="24"/>
          <w:szCs w:val="24"/>
        </w:rPr>
        <w:t xml:space="preserve">NYS </w:t>
      </w:r>
      <w:r w:rsidRPr="00615615">
        <w:rPr>
          <w:rFonts w:eastAsia="Times New Roman" w:cstheme="minorHAnsi"/>
          <w:color w:val="000000" w:themeColor="text1"/>
          <w:sz w:val="24"/>
          <w:szCs w:val="24"/>
        </w:rPr>
        <w:t>O</w:t>
      </w:r>
      <w:r w:rsidR="00D514E2" w:rsidRPr="00615615">
        <w:rPr>
          <w:rFonts w:eastAsia="Times New Roman" w:cstheme="minorHAnsi"/>
          <w:color w:val="000000" w:themeColor="text1"/>
          <w:sz w:val="24"/>
          <w:szCs w:val="24"/>
        </w:rPr>
        <w:t>ffice of the Medicaid Inspector General (O</w:t>
      </w:r>
      <w:r w:rsidRPr="00615615">
        <w:rPr>
          <w:rFonts w:eastAsia="Times New Roman" w:cstheme="minorHAnsi"/>
          <w:color w:val="000000" w:themeColor="text1"/>
          <w:sz w:val="24"/>
          <w:szCs w:val="24"/>
        </w:rPr>
        <w:t>MIG</w:t>
      </w:r>
      <w:r w:rsidR="00D514E2" w:rsidRPr="00615615">
        <w:rPr>
          <w:rFonts w:eastAsia="Times New Roman" w:cstheme="minorHAnsi"/>
          <w:color w:val="000000" w:themeColor="text1"/>
          <w:sz w:val="24"/>
          <w:szCs w:val="24"/>
        </w:rPr>
        <w:t>)</w:t>
      </w:r>
      <w:r w:rsidRPr="00615615">
        <w:rPr>
          <w:rFonts w:eastAsia="Times New Roman" w:cstheme="minorHAnsi"/>
          <w:color w:val="000000" w:themeColor="text1"/>
          <w:sz w:val="24"/>
          <w:szCs w:val="24"/>
        </w:rPr>
        <w:t xml:space="preserve"> have </w:t>
      </w:r>
      <w:r w:rsidR="00D514E2" w:rsidRPr="00615615">
        <w:rPr>
          <w:rFonts w:eastAsia="Times New Roman" w:cstheme="minorHAnsi"/>
          <w:color w:val="000000" w:themeColor="text1"/>
          <w:sz w:val="24"/>
          <w:szCs w:val="24"/>
        </w:rPr>
        <w:t xml:space="preserve">relied on </w:t>
      </w:r>
      <w:r w:rsidRPr="00615615">
        <w:rPr>
          <w:rFonts w:eastAsia="Times New Roman" w:cstheme="minorHAnsi"/>
          <w:color w:val="000000" w:themeColor="text1"/>
          <w:sz w:val="24"/>
          <w:szCs w:val="24"/>
        </w:rPr>
        <w:t xml:space="preserve">tactics that </w:t>
      </w:r>
      <w:r w:rsidR="00431BBF" w:rsidRPr="00615615">
        <w:rPr>
          <w:rFonts w:eastAsia="Times New Roman" w:cstheme="minorHAnsi"/>
          <w:color w:val="000000" w:themeColor="text1"/>
          <w:sz w:val="24"/>
          <w:szCs w:val="24"/>
        </w:rPr>
        <w:t xml:space="preserve">are unnecessarily punitive.  </w:t>
      </w:r>
      <w:r w:rsidR="00C16CBE" w:rsidRPr="00615615">
        <w:rPr>
          <w:rFonts w:eastAsia="Times New Roman" w:cstheme="minorHAnsi"/>
          <w:color w:val="000000" w:themeColor="text1"/>
          <w:sz w:val="24"/>
          <w:szCs w:val="24"/>
        </w:rPr>
        <w:t>P</w:t>
      </w:r>
      <w:r w:rsidRPr="00615615">
        <w:rPr>
          <w:rFonts w:eastAsia="Times New Roman" w:cstheme="minorHAnsi"/>
          <w:color w:val="000000" w:themeColor="text1"/>
          <w:sz w:val="24"/>
          <w:szCs w:val="24"/>
        </w:rPr>
        <w:t>roviders who have operated in good faith and delivered high quality care</w:t>
      </w:r>
      <w:r w:rsidR="004E5383" w:rsidRPr="00615615">
        <w:rPr>
          <w:rFonts w:eastAsia="Times New Roman" w:cstheme="minorHAnsi"/>
          <w:color w:val="000000" w:themeColor="text1"/>
          <w:sz w:val="24"/>
          <w:szCs w:val="24"/>
        </w:rPr>
        <w:t xml:space="preserve"> </w:t>
      </w:r>
      <w:r w:rsidR="00431BBF" w:rsidRPr="00615615">
        <w:rPr>
          <w:rFonts w:eastAsia="Times New Roman" w:cstheme="minorHAnsi"/>
          <w:color w:val="000000" w:themeColor="text1"/>
          <w:sz w:val="24"/>
          <w:szCs w:val="24"/>
        </w:rPr>
        <w:t xml:space="preserve">live in fear of these </w:t>
      </w:r>
      <w:r w:rsidR="004E5383" w:rsidRPr="00615615">
        <w:rPr>
          <w:rFonts w:eastAsia="Times New Roman" w:cstheme="minorHAnsi"/>
          <w:color w:val="000000" w:themeColor="text1"/>
          <w:sz w:val="24"/>
          <w:szCs w:val="24"/>
        </w:rPr>
        <w:t xml:space="preserve">OMIG </w:t>
      </w:r>
      <w:r w:rsidR="00431BBF" w:rsidRPr="00615615">
        <w:rPr>
          <w:rFonts w:eastAsia="Times New Roman" w:cstheme="minorHAnsi"/>
          <w:color w:val="000000" w:themeColor="text1"/>
          <w:sz w:val="24"/>
          <w:szCs w:val="24"/>
        </w:rPr>
        <w:t>audit</w:t>
      </w:r>
      <w:r w:rsidR="00F91A9A" w:rsidRPr="00615615">
        <w:rPr>
          <w:rFonts w:eastAsia="Times New Roman" w:cstheme="minorHAnsi"/>
          <w:color w:val="000000" w:themeColor="text1"/>
          <w:sz w:val="24"/>
          <w:szCs w:val="24"/>
        </w:rPr>
        <w:t xml:space="preserve">s because they </w:t>
      </w:r>
      <w:r w:rsidR="008D6987" w:rsidRPr="00615615">
        <w:rPr>
          <w:rFonts w:eastAsia="Times New Roman" w:cstheme="minorHAnsi"/>
          <w:color w:val="000000" w:themeColor="text1"/>
          <w:sz w:val="24"/>
          <w:szCs w:val="24"/>
        </w:rPr>
        <w:t xml:space="preserve">can </w:t>
      </w:r>
      <w:r w:rsidR="00E77286" w:rsidRPr="00615615">
        <w:rPr>
          <w:rFonts w:eastAsia="Times New Roman" w:cstheme="minorHAnsi"/>
          <w:color w:val="000000" w:themeColor="text1"/>
          <w:sz w:val="24"/>
          <w:szCs w:val="24"/>
        </w:rPr>
        <w:t xml:space="preserve">be punished severely </w:t>
      </w:r>
      <w:r w:rsidR="00431BBF" w:rsidRPr="00615615">
        <w:rPr>
          <w:rFonts w:eastAsia="Times New Roman" w:cstheme="minorHAnsi"/>
          <w:color w:val="000000" w:themeColor="text1"/>
          <w:sz w:val="24"/>
          <w:szCs w:val="24"/>
        </w:rPr>
        <w:t xml:space="preserve">for technical </w:t>
      </w:r>
      <w:r w:rsidRPr="00615615">
        <w:rPr>
          <w:rFonts w:eastAsia="Times New Roman" w:cstheme="minorHAnsi"/>
          <w:color w:val="000000" w:themeColor="text1"/>
          <w:sz w:val="24"/>
          <w:szCs w:val="24"/>
        </w:rPr>
        <w:t xml:space="preserve">errors </w:t>
      </w:r>
      <w:r w:rsidR="00431BBF" w:rsidRPr="00615615">
        <w:rPr>
          <w:rFonts w:eastAsia="Times New Roman" w:cstheme="minorHAnsi"/>
          <w:color w:val="000000" w:themeColor="text1"/>
          <w:sz w:val="24"/>
          <w:szCs w:val="24"/>
        </w:rPr>
        <w:t xml:space="preserve">that are not material to whether the </w:t>
      </w:r>
      <w:r w:rsidR="004E5383" w:rsidRPr="00615615">
        <w:rPr>
          <w:rFonts w:eastAsia="Times New Roman" w:cstheme="minorHAnsi"/>
          <w:color w:val="000000" w:themeColor="text1"/>
          <w:sz w:val="24"/>
          <w:szCs w:val="24"/>
        </w:rPr>
        <w:t xml:space="preserve">Medicaid recipient </w:t>
      </w:r>
      <w:r w:rsidR="00431BBF" w:rsidRPr="00615615">
        <w:rPr>
          <w:rFonts w:eastAsia="Times New Roman" w:cstheme="minorHAnsi"/>
          <w:color w:val="000000" w:themeColor="text1"/>
          <w:sz w:val="24"/>
          <w:szCs w:val="24"/>
        </w:rPr>
        <w:t>received the service, or the quality of care provided to the individual</w:t>
      </w:r>
      <w:r w:rsidR="008D6987" w:rsidRPr="00615615">
        <w:rPr>
          <w:rFonts w:eastAsia="Times New Roman" w:cstheme="minorHAnsi"/>
          <w:color w:val="000000" w:themeColor="text1"/>
          <w:sz w:val="24"/>
          <w:szCs w:val="24"/>
        </w:rPr>
        <w:t xml:space="preserve">.  </w:t>
      </w:r>
      <w:r w:rsidR="004108E7" w:rsidRPr="00615615">
        <w:rPr>
          <w:rFonts w:eastAsia="Times New Roman" w:cstheme="minorHAnsi"/>
          <w:color w:val="000000"/>
          <w:sz w:val="24"/>
          <w:szCs w:val="24"/>
        </w:rPr>
        <w:t>Current OMIG audit practices includ</w:t>
      </w:r>
      <w:r w:rsidR="00D72AB1" w:rsidRPr="00615615">
        <w:rPr>
          <w:rFonts w:eastAsia="Times New Roman" w:cstheme="minorHAnsi"/>
          <w:color w:val="000000"/>
          <w:sz w:val="24"/>
          <w:szCs w:val="24"/>
        </w:rPr>
        <w:t>e</w:t>
      </w:r>
      <w:r w:rsidR="004108E7" w:rsidRPr="00615615">
        <w:rPr>
          <w:rFonts w:eastAsia="Times New Roman" w:cstheme="minorHAnsi"/>
          <w:color w:val="000000"/>
          <w:sz w:val="24"/>
          <w:szCs w:val="24"/>
        </w:rPr>
        <w:t xml:space="preserve"> </w:t>
      </w:r>
      <w:r w:rsidR="00D87FBF" w:rsidRPr="00615615">
        <w:rPr>
          <w:rFonts w:eastAsia="Times New Roman" w:cstheme="minorHAnsi"/>
          <w:color w:val="000000"/>
          <w:sz w:val="24"/>
          <w:szCs w:val="24"/>
        </w:rPr>
        <w:t xml:space="preserve">application of </w:t>
      </w:r>
      <w:r w:rsidR="004108E7" w:rsidRPr="00615615">
        <w:rPr>
          <w:rFonts w:eastAsia="Times New Roman" w:cstheme="minorHAnsi"/>
          <w:color w:val="000000"/>
          <w:sz w:val="24"/>
          <w:szCs w:val="24"/>
        </w:rPr>
        <w:t xml:space="preserve">extrapolation </w:t>
      </w:r>
      <w:r w:rsidR="004E6D8C" w:rsidRPr="00615615">
        <w:rPr>
          <w:rFonts w:eastAsia="Times New Roman" w:cstheme="minorHAnsi"/>
          <w:color w:val="000000"/>
          <w:sz w:val="24"/>
          <w:szCs w:val="24"/>
        </w:rPr>
        <w:t xml:space="preserve">to </w:t>
      </w:r>
      <w:r w:rsidR="004108E7" w:rsidRPr="00615615">
        <w:rPr>
          <w:rFonts w:eastAsia="Times New Roman" w:cstheme="minorHAnsi"/>
          <w:color w:val="000000"/>
          <w:sz w:val="24"/>
          <w:szCs w:val="24"/>
        </w:rPr>
        <w:t>clerical errors</w:t>
      </w:r>
      <w:r w:rsidR="004E6D8C" w:rsidRPr="00615615">
        <w:rPr>
          <w:rFonts w:eastAsia="Times New Roman" w:cstheme="minorHAnsi"/>
          <w:color w:val="000000"/>
          <w:sz w:val="24"/>
          <w:szCs w:val="24"/>
        </w:rPr>
        <w:t>, which has resulted in</w:t>
      </w:r>
      <w:r w:rsidR="004108E7" w:rsidRPr="00615615">
        <w:rPr>
          <w:rFonts w:eastAsia="Times New Roman" w:cstheme="minorHAnsi"/>
          <w:color w:val="000000"/>
          <w:sz w:val="24"/>
          <w:szCs w:val="24"/>
        </w:rPr>
        <w:t xml:space="preserve"> disproportionate findings</w:t>
      </w:r>
      <w:r w:rsidR="004108E7" w:rsidRPr="00615615" w:rsidDel="00DA4970">
        <w:rPr>
          <w:rFonts w:eastAsia="Times New Roman" w:cstheme="minorHAnsi"/>
          <w:color w:val="000000" w:themeColor="text1"/>
          <w:sz w:val="24"/>
          <w:szCs w:val="24"/>
        </w:rPr>
        <w:t xml:space="preserve"> </w:t>
      </w:r>
      <w:r w:rsidR="004E6D8C" w:rsidRPr="00615615">
        <w:rPr>
          <w:rFonts w:eastAsia="Times New Roman" w:cstheme="minorHAnsi"/>
          <w:color w:val="000000" w:themeColor="text1"/>
          <w:sz w:val="24"/>
          <w:szCs w:val="24"/>
        </w:rPr>
        <w:t>and</w:t>
      </w:r>
      <w:r w:rsidR="005C6D50" w:rsidRPr="00615615">
        <w:rPr>
          <w:rFonts w:eastAsia="Times New Roman" w:cstheme="minorHAnsi"/>
          <w:color w:val="000000" w:themeColor="text1"/>
          <w:sz w:val="24"/>
          <w:szCs w:val="24"/>
        </w:rPr>
        <w:t xml:space="preserve"> </w:t>
      </w:r>
      <w:r w:rsidR="00335A0D" w:rsidRPr="00615615">
        <w:rPr>
          <w:rFonts w:eastAsia="Times New Roman" w:cstheme="minorHAnsi"/>
          <w:color w:val="000000" w:themeColor="text1"/>
          <w:sz w:val="24"/>
          <w:szCs w:val="24"/>
        </w:rPr>
        <w:t xml:space="preserve">enormous fines that can shut down </w:t>
      </w:r>
      <w:r w:rsidR="00D514E2" w:rsidRPr="00615615">
        <w:rPr>
          <w:rFonts w:eastAsia="Times New Roman" w:cstheme="minorHAnsi"/>
          <w:color w:val="000000" w:themeColor="text1"/>
          <w:sz w:val="24"/>
          <w:szCs w:val="24"/>
        </w:rPr>
        <w:t xml:space="preserve">the entire program or </w:t>
      </w:r>
      <w:r w:rsidR="001C2C34" w:rsidRPr="00615615">
        <w:rPr>
          <w:rFonts w:eastAsia="Times New Roman" w:cstheme="minorHAnsi"/>
          <w:color w:val="000000" w:themeColor="text1"/>
          <w:sz w:val="24"/>
          <w:szCs w:val="24"/>
        </w:rPr>
        <w:t>impacted</w:t>
      </w:r>
      <w:r w:rsidR="004E5383" w:rsidRPr="00615615">
        <w:rPr>
          <w:rFonts w:eastAsia="Times New Roman" w:cstheme="minorHAnsi"/>
          <w:color w:val="000000" w:themeColor="text1"/>
          <w:sz w:val="24"/>
          <w:szCs w:val="24"/>
        </w:rPr>
        <w:t xml:space="preserve"> Medicaid provider</w:t>
      </w:r>
      <w:r w:rsidR="001C2C34" w:rsidRPr="00615615">
        <w:rPr>
          <w:rFonts w:eastAsia="Times New Roman" w:cstheme="minorHAnsi"/>
          <w:color w:val="000000" w:themeColor="text1"/>
          <w:sz w:val="24"/>
          <w:szCs w:val="24"/>
        </w:rPr>
        <w:t xml:space="preserve">.  </w:t>
      </w:r>
      <w:r w:rsidR="00F40288" w:rsidRPr="00615615">
        <w:rPr>
          <w:rFonts w:eastAsia="Times New Roman" w:cstheme="minorHAnsi"/>
          <w:color w:val="000000"/>
          <w:sz w:val="24"/>
          <w:szCs w:val="24"/>
        </w:rPr>
        <w:t>This practice</w:t>
      </w:r>
      <w:r w:rsidR="00D514E2" w:rsidRPr="00615615">
        <w:rPr>
          <w:rFonts w:eastAsia="Times New Roman" w:cstheme="minorHAnsi"/>
          <w:color w:val="000000"/>
          <w:sz w:val="24"/>
          <w:szCs w:val="24"/>
        </w:rPr>
        <w:t xml:space="preserve"> is crippling and risks </w:t>
      </w:r>
      <w:r w:rsidR="001C2C34" w:rsidRPr="00615615">
        <w:rPr>
          <w:rFonts w:eastAsia="Times New Roman" w:cstheme="minorHAnsi"/>
          <w:color w:val="000000"/>
          <w:sz w:val="24"/>
          <w:szCs w:val="24"/>
        </w:rPr>
        <w:t xml:space="preserve">the continued viability of </w:t>
      </w:r>
      <w:r w:rsidR="00335A0D" w:rsidRPr="00615615">
        <w:rPr>
          <w:rFonts w:eastAsia="Times New Roman" w:cstheme="minorHAnsi"/>
          <w:color w:val="000000"/>
          <w:sz w:val="24"/>
          <w:szCs w:val="24"/>
        </w:rPr>
        <w:t xml:space="preserve">New York’s safety net system.  </w:t>
      </w:r>
    </w:p>
    <w:p w14:paraId="1DE281F2" w14:textId="77777777" w:rsidR="006654C6" w:rsidRPr="00615615" w:rsidRDefault="006654C6" w:rsidP="003C3D53">
      <w:pPr>
        <w:shd w:val="clear" w:color="auto" w:fill="FFFFFF"/>
        <w:spacing w:line="240" w:lineRule="auto"/>
        <w:ind w:firstLine="0"/>
        <w:rPr>
          <w:rFonts w:eastAsia="Times New Roman" w:cstheme="minorHAnsi"/>
          <w:color w:val="000000"/>
          <w:sz w:val="24"/>
          <w:szCs w:val="24"/>
        </w:rPr>
      </w:pPr>
    </w:p>
    <w:p w14:paraId="2098C4DA" w14:textId="7C1E2CE3" w:rsidR="001C2C34" w:rsidRPr="00615615" w:rsidRDefault="00D514E2" w:rsidP="00D514E2">
      <w:pPr>
        <w:shd w:val="clear" w:color="auto" w:fill="FFFFFF"/>
        <w:spacing w:line="240" w:lineRule="auto"/>
        <w:ind w:firstLine="0"/>
        <w:rPr>
          <w:rFonts w:eastAsia="Times New Roman" w:cstheme="minorHAnsi"/>
          <w:color w:val="000000"/>
          <w:sz w:val="24"/>
          <w:szCs w:val="24"/>
        </w:rPr>
      </w:pPr>
      <w:r w:rsidRPr="00615615">
        <w:rPr>
          <w:rFonts w:eastAsia="Times New Roman" w:cstheme="minorHAnsi"/>
          <w:color w:val="000000"/>
          <w:sz w:val="24"/>
          <w:szCs w:val="24"/>
        </w:rPr>
        <w:t xml:space="preserve">Last year, associations </w:t>
      </w:r>
      <w:r w:rsidR="006654C6" w:rsidRPr="00615615">
        <w:rPr>
          <w:rFonts w:eastAsia="Times New Roman" w:cstheme="minorHAnsi"/>
          <w:color w:val="000000"/>
          <w:sz w:val="24"/>
          <w:szCs w:val="24"/>
        </w:rPr>
        <w:t>worked in partnership with legislative leaders to pass</w:t>
      </w:r>
      <w:r w:rsidR="00AB4238" w:rsidRPr="00615615">
        <w:rPr>
          <w:rFonts w:eastAsia="Times New Roman" w:cstheme="minorHAnsi"/>
          <w:color w:val="000000"/>
          <w:sz w:val="24"/>
          <w:szCs w:val="24"/>
        </w:rPr>
        <w:t xml:space="preserve"> common-sense</w:t>
      </w:r>
      <w:r w:rsidR="006654C6" w:rsidRPr="00615615">
        <w:rPr>
          <w:rFonts w:eastAsia="Times New Roman" w:cstheme="minorHAnsi"/>
          <w:color w:val="000000"/>
          <w:sz w:val="24"/>
          <w:szCs w:val="24"/>
        </w:rPr>
        <w:t xml:space="preserve"> legislation</w:t>
      </w:r>
      <w:r w:rsidRPr="00615615">
        <w:rPr>
          <w:rFonts w:eastAsia="Times New Roman" w:cstheme="minorHAnsi"/>
          <w:color w:val="000000"/>
          <w:sz w:val="24"/>
          <w:szCs w:val="24"/>
        </w:rPr>
        <w:t xml:space="preserve"> that </w:t>
      </w:r>
      <w:r w:rsidR="00F25EEA" w:rsidRPr="00615615">
        <w:rPr>
          <w:rFonts w:eastAsia="Times New Roman" w:cstheme="minorHAnsi"/>
          <w:color w:val="000000"/>
          <w:sz w:val="24"/>
          <w:szCs w:val="24"/>
        </w:rPr>
        <w:t xml:space="preserve">both </w:t>
      </w:r>
      <w:r w:rsidR="0021440E" w:rsidRPr="00615615">
        <w:rPr>
          <w:rFonts w:eastAsia="Times New Roman" w:cstheme="minorHAnsi"/>
          <w:color w:val="000000"/>
          <w:sz w:val="24"/>
          <w:szCs w:val="24"/>
        </w:rPr>
        <w:t>balanced</w:t>
      </w:r>
      <w:r w:rsidR="00B42987" w:rsidRPr="00615615">
        <w:rPr>
          <w:rFonts w:eastAsia="Times New Roman" w:cstheme="minorHAnsi"/>
          <w:color w:val="000000"/>
          <w:sz w:val="24"/>
          <w:szCs w:val="24"/>
        </w:rPr>
        <w:t xml:space="preserve"> protecting the safety net with </w:t>
      </w:r>
      <w:r w:rsidR="006654C6" w:rsidRPr="00615615">
        <w:rPr>
          <w:rFonts w:eastAsia="Times New Roman" w:cstheme="minorHAnsi"/>
          <w:color w:val="000000"/>
          <w:sz w:val="24"/>
          <w:szCs w:val="24"/>
        </w:rPr>
        <w:t>OMIG’s important role in assuring the Medicaid program’s integrity</w:t>
      </w:r>
      <w:r w:rsidRPr="00615615">
        <w:rPr>
          <w:rFonts w:eastAsia="Times New Roman" w:cstheme="minorHAnsi"/>
          <w:color w:val="000000"/>
          <w:sz w:val="24"/>
          <w:szCs w:val="24"/>
        </w:rPr>
        <w:t xml:space="preserve">.  As such, </w:t>
      </w:r>
      <w:r w:rsidR="006654C6" w:rsidRPr="00615615">
        <w:rPr>
          <w:rFonts w:eastAsia="Times New Roman" w:cstheme="minorHAnsi"/>
          <w:color w:val="000000"/>
          <w:sz w:val="24"/>
          <w:szCs w:val="24"/>
        </w:rPr>
        <w:t xml:space="preserve">it was a great disappointment and concern that </w:t>
      </w:r>
      <w:r w:rsidRPr="00615615">
        <w:rPr>
          <w:rFonts w:eastAsia="Times New Roman" w:cstheme="minorHAnsi"/>
          <w:color w:val="000000"/>
          <w:sz w:val="24"/>
          <w:szCs w:val="24"/>
        </w:rPr>
        <w:t>Governor Hochul vetoed the bill</w:t>
      </w:r>
      <w:r w:rsidR="00335A0D" w:rsidRPr="00615615">
        <w:rPr>
          <w:rFonts w:eastAsia="Times New Roman" w:cstheme="minorHAnsi"/>
          <w:color w:val="000000"/>
          <w:sz w:val="24"/>
          <w:szCs w:val="24"/>
        </w:rPr>
        <w:t xml:space="preserve">.  </w:t>
      </w:r>
      <w:r w:rsidRPr="00615615">
        <w:rPr>
          <w:rFonts w:eastAsia="Times New Roman" w:cstheme="minorHAnsi"/>
          <w:color w:val="000000"/>
          <w:sz w:val="24"/>
          <w:szCs w:val="24"/>
        </w:rPr>
        <w:t xml:space="preserve"> </w:t>
      </w:r>
    </w:p>
    <w:p w14:paraId="5882A55F" w14:textId="77777777" w:rsidR="001C2C34" w:rsidRPr="00615615" w:rsidRDefault="001C2C34" w:rsidP="00D514E2">
      <w:pPr>
        <w:shd w:val="clear" w:color="auto" w:fill="FFFFFF"/>
        <w:spacing w:line="240" w:lineRule="auto"/>
        <w:ind w:firstLine="0"/>
        <w:rPr>
          <w:rFonts w:eastAsia="Times New Roman" w:cstheme="minorHAnsi"/>
          <w:color w:val="000000"/>
          <w:sz w:val="24"/>
          <w:szCs w:val="24"/>
        </w:rPr>
      </w:pPr>
    </w:p>
    <w:p w14:paraId="6864AEAD" w14:textId="272C6483" w:rsidR="006654C6" w:rsidRPr="00615615" w:rsidRDefault="00335A0D" w:rsidP="003C3D53">
      <w:pPr>
        <w:shd w:val="clear" w:color="auto" w:fill="FFFFFF"/>
        <w:spacing w:line="240" w:lineRule="auto"/>
        <w:ind w:firstLine="0"/>
        <w:rPr>
          <w:rFonts w:eastAsia="Times New Roman" w:cstheme="minorHAnsi"/>
          <w:color w:val="000000" w:themeColor="text1"/>
          <w:sz w:val="24"/>
          <w:szCs w:val="24"/>
        </w:rPr>
      </w:pPr>
      <w:r w:rsidRPr="00615615">
        <w:rPr>
          <w:rFonts w:eastAsia="Times New Roman" w:cstheme="minorHAnsi"/>
          <w:color w:val="000000"/>
          <w:sz w:val="24"/>
          <w:szCs w:val="24"/>
        </w:rPr>
        <w:t xml:space="preserve">Recently </w:t>
      </w:r>
      <w:r w:rsidRPr="00615615">
        <w:rPr>
          <w:sz w:val="24"/>
          <w:szCs w:val="24"/>
        </w:rPr>
        <w:t xml:space="preserve">a </w:t>
      </w:r>
      <w:r w:rsidR="006654C6" w:rsidRPr="00615615">
        <w:rPr>
          <w:sz w:val="24"/>
          <w:szCs w:val="24"/>
        </w:rPr>
        <w:t xml:space="preserve">new OMIG </w:t>
      </w:r>
      <w:r w:rsidR="002410A7">
        <w:rPr>
          <w:sz w:val="24"/>
          <w:szCs w:val="24"/>
        </w:rPr>
        <w:t>r</w:t>
      </w:r>
      <w:r w:rsidR="006654C6" w:rsidRPr="00615615">
        <w:rPr>
          <w:sz w:val="24"/>
          <w:szCs w:val="24"/>
        </w:rPr>
        <w:t>eform bill</w:t>
      </w:r>
      <w:r w:rsidR="004E5383" w:rsidRPr="00615615">
        <w:rPr>
          <w:rFonts w:eastAsia="Times New Roman" w:cstheme="minorHAnsi"/>
          <w:color w:val="000000" w:themeColor="text1"/>
          <w:sz w:val="24"/>
          <w:szCs w:val="24"/>
        </w:rPr>
        <w:t xml:space="preserve"> </w:t>
      </w:r>
      <w:r w:rsidR="002410A7">
        <w:rPr>
          <w:rFonts w:eastAsia="Times New Roman" w:cstheme="minorHAnsi"/>
          <w:color w:val="000000" w:themeColor="text1"/>
          <w:sz w:val="24"/>
          <w:szCs w:val="24"/>
        </w:rPr>
        <w:t xml:space="preserve">– </w:t>
      </w:r>
      <w:r w:rsidR="004E5383" w:rsidRPr="00615615">
        <w:rPr>
          <w:rFonts w:eastAsia="Times New Roman" w:cstheme="minorHAnsi"/>
          <w:color w:val="000000" w:themeColor="text1"/>
          <w:sz w:val="24"/>
          <w:szCs w:val="24"/>
        </w:rPr>
        <w:t>S.5329-A (Harckham)/A.6813 (Paulin)</w:t>
      </w:r>
      <w:r w:rsidR="006654C6" w:rsidRPr="00615615">
        <w:rPr>
          <w:sz w:val="24"/>
          <w:szCs w:val="24"/>
        </w:rPr>
        <w:t xml:space="preserve"> </w:t>
      </w:r>
      <w:r w:rsidR="002410A7">
        <w:rPr>
          <w:sz w:val="24"/>
          <w:szCs w:val="24"/>
        </w:rPr>
        <w:t xml:space="preserve">– </w:t>
      </w:r>
      <w:r w:rsidRPr="00615615">
        <w:rPr>
          <w:sz w:val="24"/>
          <w:szCs w:val="24"/>
        </w:rPr>
        <w:t>was</w:t>
      </w:r>
      <w:r w:rsidR="006654C6" w:rsidRPr="00615615">
        <w:rPr>
          <w:sz w:val="24"/>
          <w:szCs w:val="24"/>
        </w:rPr>
        <w:t xml:space="preserve"> introduced.  </w:t>
      </w:r>
      <w:r w:rsidRPr="00615615">
        <w:rPr>
          <w:sz w:val="24"/>
          <w:szCs w:val="24"/>
        </w:rPr>
        <w:t xml:space="preserve">We believe that </w:t>
      </w:r>
      <w:r w:rsidR="004E5383" w:rsidRPr="00615615">
        <w:rPr>
          <w:sz w:val="24"/>
          <w:szCs w:val="24"/>
        </w:rPr>
        <w:t xml:space="preserve">S.5329-A/A.6813 </w:t>
      </w:r>
      <w:r w:rsidR="006654C6" w:rsidRPr="00615615">
        <w:rPr>
          <w:sz w:val="24"/>
          <w:szCs w:val="24"/>
        </w:rPr>
        <w:t>addresses the Governor’s concerns</w:t>
      </w:r>
      <w:r w:rsidRPr="00615615">
        <w:rPr>
          <w:sz w:val="24"/>
          <w:szCs w:val="24"/>
        </w:rPr>
        <w:t xml:space="preserve"> </w:t>
      </w:r>
      <w:r w:rsidR="006654C6" w:rsidRPr="00615615">
        <w:rPr>
          <w:sz w:val="24"/>
          <w:szCs w:val="24"/>
        </w:rPr>
        <w:t xml:space="preserve">regarding the state’s </w:t>
      </w:r>
      <w:r w:rsidRPr="00615615">
        <w:rPr>
          <w:sz w:val="24"/>
          <w:szCs w:val="24"/>
        </w:rPr>
        <w:t xml:space="preserve">continued </w:t>
      </w:r>
      <w:r w:rsidR="006654C6" w:rsidRPr="00615615">
        <w:rPr>
          <w:sz w:val="24"/>
          <w:szCs w:val="24"/>
        </w:rPr>
        <w:t>ability to collect overpayments and the resulting state liability for any federal share of those overpayments, while also assuring that an already stretched and understaffed Medicaid provider community is not inappropriately burdened</w:t>
      </w:r>
      <w:r w:rsidR="001C2C34" w:rsidRPr="00615615">
        <w:rPr>
          <w:sz w:val="24"/>
          <w:szCs w:val="24"/>
        </w:rPr>
        <w:t xml:space="preserve"> or unfairly punished.</w:t>
      </w:r>
    </w:p>
    <w:p w14:paraId="25390567" w14:textId="77777777" w:rsidR="00D671A2" w:rsidRPr="00615615" w:rsidRDefault="00D671A2" w:rsidP="00D671A2">
      <w:pPr>
        <w:shd w:val="clear" w:color="auto" w:fill="FFFFFF"/>
        <w:spacing w:line="240" w:lineRule="auto"/>
        <w:ind w:firstLine="0"/>
        <w:rPr>
          <w:rFonts w:eastAsia="Times New Roman" w:cstheme="minorHAnsi"/>
          <w:b/>
          <w:bCs/>
          <w:color w:val="000000"/>
          <w:sz w:val="24"/>
          <w:szCs w:val="24"/>
        </w:rPr>
      </w:pPr>
    </w:p>
    <w:p w14:paraId="315EED8B" w14:textId="3C5BC588" w:rsidR="00D671A2" w:rsidRPr="00615615" w:rsidRDefault="001C2C34" w:rsidP="002410A7">
      <w:pPr>
        <w:shd w:val="clear" w:color="auto" w:fill="FFFFFF"/>
        <w:spacing w:line="240" w:lineRule="auto"/>
        <w:ind w:firstLine="0"/>
        <w:rPr>
          <w:rFonts w:eastAsia="Times New Roman" w:cstheme="minorHAnsi"/>
          <w:color w:val="000000" w:themeColor="text1"/>
          <w:sz w:val="24"/>
          <w:szCs w:val="24"/>
        </w:rPr>
      </w:pPr>
      <w:r w:rsidRPr="00615615">
        <w:rPr>
          <w:rFonts w:eastAsia="Times New Roman" w:cstheme="minorHAnsi"/>
          <w:color w:val="000000"/>
          <w:sz w:val="24"/>
          <w:szCs w:val="24"/>
        </w:rPr>
        <w:t xml:space="preserve">Best practices </w:t>
      </w:r>
      <w:r w:rsidR="00D671A2" w:rsidRPr="00615615">
        <w:rPr>
          <w:rFonts w:eastAsia="Times New Roman" w:cstheme="minorHAnsi"/>
          <w:color w:val="000000" w:themeColor="text1"/>
          <w:sz w:val="24"/>
          <w:szCs w:val="24"/>
        </w:rPr>
        <w:t>in</w:t>
      </w:r>
      <w:r w:rsidR="004E5383" w:rsidRPr="00615615">
        <w:rPr>
          <w:sz w:val="24"/>
          <w:szCs w:val="24"/>
        </w:rPr>
        <w:t xml:space="preserve"> S.5329-A/A.6813 </w:t>
      </w:r>
      <w:r w:rsidR="00D671A2" w:rsidRPr="00615615">
        <w:rPr>
          <w:rFonts w:eastAsia="Times New Roman" w:cstheme="minorHAnsi"/>
          <w:color w:val="000000" w:themeColor="text1"/>
          <w:sz w:val="24"/>
          <w:szCs w:val="24"/>
        </w:rPr>
        <w:t>include:</w:t>
      </w:r>
    </w:p>
    <w:p w14:paraId="7E1E52E5" w14:textId="77777777" w:rsidR="006654C6" w:rsidRPr="00615615" w:rsidRDefault="006654C6" w:rsidP="002410A7">
      <w:pPr>
        <w:shd w:val="clear" w:color="auto" w:fill="FFFFFF"/>
        <w:spacing w:line="240" w:lineRule="auto"/>
        <w:ind w:firstLine="0"/>
        <w:rPr>
          <w:rFonts w:eastAsia="Times New Roman" w:cstheme="minorHAnsi"/>
          <w:color w:val="000000" w:themeColor="text1"/>
          <w:sz w:val="24"/>
          <w:szCs w:val="24"/>
        </w:rPr>
      </w:pPr>
    </w:p>
    <w:p w14:paraId="6C5F249C" w14:textId="3B2164B7" w:rsidR="006654C6" w:rsidRPr="00615615" w:rsidRDefault="006654C6" w:rsidP="002410A7">
      <w:pPr>
        <w:pStyle w:val="ListParagraph"/>
        <w:numPr>
          <w:ilvl w:val="0"/>
          <w:numId w:val="1"/>
        </w:numPr>
        <w:shd w:val="clear" w:color="auto" w:fill="FFFFFF"/>
        <w:spacing w:line="240" w:lineRule="auto"/>
        <w:ind w:left="734" w:hanging="374"/>
        <w:rPr>
          <w:rFonts w:eastAsia="Times New Roman" w:cstheme="minorHAnsi"/>
          <w:b/>
          <w:bCs/>
          <w:color w:val="000000"/>
          <w:sz w:val="24"/>
          <w:szCs w:val="24"/>
        </w:rPr>
      </w:pPr>
      <w:r w:rsidRPr="00615615">
        <w:rPr>
          <w:rFonts w:eastAsia="Times New Roman" w:cstheme="minorHAnsi"/>
          <w:b/>
          <w:bCs/>
          <w:color w:val="000000"/>
          <w:sz w:val="24"/>
          <w:szCs w:val="24"/>
        </w:rPr>
        <w:t>Defin</w:t>
      </w:r>
      <w:r w:rsidR="002966FD" w:rsidRPr="00615615">
        <w:rPr>
          <w:rFonts w:eastAsia="Times New Roman" w:cstheme="minorHAnsi"/>
          <w:b/>
          <w:bCs/>
          <w:color w:val="000000"/>
          <w:sz w:val="24"/>
          <w:szCs w:val="24"/>
        </w:rPr>
        <w:t>ition of</w:t>
      </w:r>
      <w:r w:rsidRPr="00615615">
        <w:rPr>
          <w:rFonts w:eastAsia="Times New Roman" w:cstheme="minorHAnsi"/>
          <w:b/>
          <w:bCs/>
          <w:color w:val="000000"/>
          <w:sz w:val="24"/>
          <w:szCs w:val="24"/>
        </w:rPr>
        <w:t xml:space="preserve"> Overpayments and Limit</w:t>
      </w:r>
      <w:r w:rsidR="00C23437" w:rsidRPr="00615615">
        <w:rPr>
          <w:rFonts w:eastAsia="Times New Roman" w:cstheme="minorHAnsi"/>
          <w:b/>
          <w:bCs/>
          <w:color w:val="000000"/>
          <w:sz w:val="24"/>
          <w:szCs w:val="24"/>
        </w:rPr>
        <w:t>ation on</w:t>
      </w:r>
      <w:r w:rsidRPr="00615615">
        <w:rPr>
          <w:rFonts w:eastAsia="Times New Roman" w:cstheme="minorHAnsi"/>
          <w:b/>
          <w:bCs/>
          <w:color w:val="000000"/>
          <w:sz w:val="24"/>
          <w:szCs w:val="24"/>
        </w:rPr>
        <w:t xml:space="preserve"> Extrapolation:</w:t>
      </w:r>
      <w:r w:rsidRPr="00615615">
        <w:rPr>
          <w:rFonts w:eastAsia="Times New Roman" w:cstheme="minorHAnsi"/>
          <w:color w:val="000000"/>
          <w:sz w:val="24"/>
          <w:szCs w:val="24"/>
        </w:rPr>
        <w:t xml:space="preserve"> Includes a definition for overpayment and includes standards for when extrapolation may be used for overpayments consistent with federal CMS standards including a “sustained or high level of payment error of 50% or greater,” identical payment errors were found in a prior audit, provider was previously sanctioned for identical </w:t>
      </w:r>
      <w:r w:rsidR="000107ED" w:rsidRPr="00615615">
        <w:rPr>
          <w:rFonts w:eastAsia="Times New Roman" w:cstheme="minorHAnsi"/>
          <w:color w:val="000000"/>
          <w:sz w:val="24"/>
          <w:szCs w:val="24"/>
        </w:rPr>
        <w:t xml:space="preserve">or similar </w:t>
      </w:r>
      <w:r w:rsidRPr="00615615">
        <w:rPr>
          <w:rFonts w:eastAsia="Times New Roman" w:cstheme="minorHAnsi"/>
          <w:color w:val="000000"/>
          <w:sz w:val="24"/>
          <w:szCs w:val="24"/>
        </w:rPr>
        <w:t>payment errors</w:t>
      </w:r>
      <w:r w:rsidR="000107ED" w:rsidRPr="00615615">
        <w:rPr>
          <w:rFonts w:eastAsia="Times New Roman" w:cstheme="minorHAnsi"/>
          <w:color w:val="000000"/>
          <w:sz w:val="24"/>
          <w:szCs w:val="24"/>
        </w:rPr>
        <w:t>.</w:t>
      </w:r>
    </w:p>
    <w:p w14:paraId="190C539C" w14:textId="683FD479"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Notice </w:t>
      </w:r>
      <w:r w:rsidR="002410A7">
        <w:rPr>
          <w:rFonts w:eastAsia="Times New Roman" w:cstheme="minorHAnsi"/>
          <w:b/>
          <w:bCs/>
          <w:color w:val="000000"/>
          <w:sz w:val="24"/>
          <w:szCs w:val="24"/>
        </w:rPr>
        <w:t>and</w:t>
      </w:r>
      <w:r w:rsidRPr="00615615">
        <w:rPr>
          <w:rFonts w:eastAsia="Times New Roman" w:cstheme="minorHAnsi"/>
          <w:b/>
          <w:bCs/>
          <w:color w:val="000000"/>
          <w:sz w:val="24"/>
          <w:szCs w:val="24"/>
        </w:rPr>
        <w:t xml:space="preserve"> Recovery Timeline: </w:t>
      </w:r>
      <w:r w:rsidRPr="00615615">
        <w:rPr>
          <w:rFonts w:eastAsia="Times New Roman" w:cstheme="minorHAnsi"/>
          <w:color w:val="000000"/>
          <w:sz w:val="24"/>
          <w:szCs w:val="24"/>
        </w:rPr>
        <w:t>Requires that recovery of an overpayment must not take place until at least 60 days after issuance of a final audit report or</w:t>
      </w:r>
      <w:r w:rsidR="004E5383" w:rsidRPr="00615615">
        <w:rPr>
          <w:rFonts w:eastAsia="Times New Roman" w:cstheme="minorHAnsi"/>
          <w:color w:val="000000"/>
          <w:sz w:val="24"/>
          <w:szCs w:val="24"/>
        </w:rPr>
        <w:t>,</w:t>
      </w:r>
      <w:r w:rsidRPr="00615615">
        <w:rPr>
          <w:rFonts w:eastAsia="Times New Roman" w:cstheme="minorHAnsi"/>
          <w:color w:val="000000"/>
          <w:sz w:val="24"/>
          <w:szCs w:val="24"/>
        </w:rPr>
        <w:t xml:space="preserve"> if a provider </w:t>
      </w:r>
      <w:r w:rsidRPr="00615615">
        <w:rPr>
          <w:rFonts w:eastAsia="Times New Roman" w:cstheme="minorHAnsi"/>
          <w:color w:val="000000"/>
          <w:sz w:val="24"/>
          <w:szCs w:val="24"/>
        </w:rPr>
        <w:lastRenderedPageBreak/>
        <w:t xml:space="preserve">requests a hearing within 60 days of receiving final audit report, not until a final determination is made.   </w:t>
      </w:r>
    </w:p>
    <w:p w14:paraId="08F0408C"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Repeat Audits: </w:t>
      </w:r>
      <w:r w:rsidRPr="00615615">
        <w:rPr>
          <w:rFonts w:eastAsia="Times New Roman" w:cstheme="minorHAnsi"/>
          <w:color w:val="000000"/>
          <w:sz w:val="24"/>
          <w:szCs w:val="24"/>
        </w:rPr>
        <w:t>Prohibits the repeating of a review or audit within the last three years of the same contracts, cost reports, claims, bills, or expenditures unless OMIG has new information, good cause to believe the previous audit was erroneous, or a significantly different scope of investigation.</w:t>
      </w:r>
    </w:p>
    <w:p w14:paraId="03E8E92B"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Regulations in Place of Time of Claim/Conduct: </w:t>
      </w:r>
      <w:r w:rsidRPr="00615615">
        <w:rPr>
          <w:rFonts w:eastAsia="Times New Roman" w:cstheme="minorHAnsi"/>
          <w:color w:val="000000"/>
          <w:sz w:val="24"/>
          <w:szCs w:val="24"/>
        </w:rPr>
        <w:t>Requires OMIG to apply the laws, regulations, policies, guidelines, standards, and interpretations of the appropriate agency that were in place at the time the claim or conduct occurred.</w:t>
      </w:r>
    </w:p>
    <w:p w14:paraId="1945D3D7"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Correction of Administrative or Technical Defects: </w:t>
      </w:r>
      <w:r w:rsidRPr="00615615">
        <w:rPr>
          <w:rFonts w:eastAsia="Times New Roman" w:cstheme="minorHAnsi"/>
          <w:color w:val="000000"/>
          <w:sz w:val="24"/>
          <w:szCs w:val="24"/>
        </w:rPr>
        <w:t xml:space="preserve">Requires OMIG to inform the provider of an error and gives 60 days from notice of the mistake or 6 years from the date of service for provider to correct it and resubmit claim, as long as certain standards are met by provider. </w:t>
      </w:r>
    </w:p>
    <w:p w14:paraId="26DCA1F2" w14:textId="6F1138CF"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Draft Audit Findings: </w:t>
      </w:r>
      <w:r w:rsidRPr="00615615">
        <w:rPr>
          <w:rFonts w:eastAsia="Times New Roman" w:cstheme="minorHAnsi"/>
          <w:color w:val="000000"/>
          <w:sz w:val="24"/>
          <w:szCs w:val="24"/>
        </w:rPr>
        <w:t>Requires OMIG to provide a detailed written explanation of the extrapolation method used</w:t>
      </w:r>
      <w:r w:rsidR="00A0329F" w:rsidRPr="00615615">
        <w:rPr>
          <w:rFonts w:eastAsia="Times New Roman" w:cstheme="minorHAnsi"/>
          <w:color w:val="000000"/>
          <w:sz w:val="24"/>
          <w:szCs w:val="24"/>
        </w:rPr>
        <w:t>,</w:t>
      </w:r>
      <w:r w:rsidRPr="00615615">
        <w:rPr>
          <w:rFonts w:eastAsia="Times New Roman" w:cstheme="minorHAnsi"/>
          <w:color w:val="000000"/>
          <w:sz w:val="24"/>
          <w:szCs w:val="24"/>
        </w:rPr>
        <w:t xml:space="preserve"> at the exit conference or in a detailed written explanation of any draft audit findings given</w:t>
      </w:r>
      <w:r w:rsidR="00A0329F" w:rsidRPr="00615615">
        <w:rPr>
          <w:rFonts w:eastAsia="Times New Roman" w:cstheme="minorHAnsi"/>
          <w:color w:val="000000"/>
          <w:sz w:val="24"/>
          <w:szCs w:val="24"/>
        </w:rPr>
        <w:t>,</w:t>
      </w:r>
      <w:r w:rsidRPr="00615615">
        <w:rPr>
          <w:rFonts w:eastAsia="Times New Roman" w:cstheme="minorHAnsi"/>
          <w:color w:val="000000"/>
          <w:sz w:val="24"/>
          <w:szCs w:val="24"/>
        </w:rPr>
        <w:t xml:space="preserve"> to the provider.</w:t>
      </w:r>
    </w:p>
    <w:p w14:paraId="793D7549"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sz w:val="24"/>
          <w:szCs w:val="24"/>
        </w:rPr>
      </w:pPr>
      <w:r w:rsidRPr="00615615">
        <w:rPr>
          <w:rFonts w:eastAsia="Times New Roman" w:cstheme="minorHAnsi"/>
          <w:b/>
          <w:bCs/>
          <w:color w:val="000000"/>
          <w:sz w:val="24"/>
          <w:szCs w:val="24"/>
        </w:rPr>
        <w:t xml:space="preserve">Statistically Valid Extrapolation Method: </w:t>
      </w:r>
      <w:r w:rsidRPr="00615615">
        <w:rPr>
          <w:rFonts w:eastAsia="Times New Roman" w:cstheme="minorHAnsi"/>
          <w:color w:val="000000"/>
          <w:sz w:val="24"/>
          <w:szCs w:val="24"/>
        </w:rPr>
        <w:t>Requires that OMIG may only use statistically, reasonably valid extrapolation methods for audits where extrapolation is permitted.  Such method shall be established in regulations of the OMIG.</w:t>
      </w:r>
    </w:p>
    <w:p w14:paraId="45C97073"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222222"/>
          <w:sz w:val="24"/>
          <w:szCs w:val="24"/>
        </w:rPr>
      </w:pPr>
      <w:r w:rsidRPr="00615615">
        <w:rPr>
          <w:rFonts w:eastAsia="Times New Roman" w:cstheme="minorHAnsi"/>
          <w:b/>
          <w:bCs/>
          <w:color w:val="000000"/>
          <w:sz w:val="24"/>
          <w:szCs w:val="24"/>
        </w:rPr>
        <w:t xml:space="preserve">Compliance Programs: </w:t>
      </w:r>
      <w:r w:rsidRPr="00615615">
        <w:rPr>
          <w:rFonts w:eastAsia="Times New Roman" w:cstheme="minorHAnsi"/>
          <w:color w:val="000000"/>
          <w:sz w:val="24"/>
          <w:szCs w:val="24"/>
        </w:rPr>
        <w:t>Requires the OMIG to notify a provider if their compliance program is not satisfactory and allows the provider 60 days to submit a proposal for a satisfactory program and adopt expeditiously.</w:t>
      </w:r>
    </w:p>
    <w:p w14:paraId="5BEBBA3A"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color w:val="000000" w:themeColor="text1"/>
          <w:sz w:val="24"/>
          <w:szCs w:val="24"/>
        </w:rPr>
      </w:pPr>
      <w:r w:rsidRPr="00615615">
        <w:rPr>
          <w:rFonts w:eastAsia="Times New Roman" w:cstheme="minorHAnsi"/>
          <w:b/>
          <w:bCs/>
          <w:color w:val="000000" w:themeColor="text1"/>
          <w:sz w:val="24"/>
          <w:szCs w:val="24"/>
        </w:rPr>
        <w:t xml:space="preserve">Annual Report to Consider Audit Impacts on Medical Services: </w:t>
      </w:r>
      <w:r w:rsidRPr="00615615">
        <w:rPr>
          <w:rFonts w:eastAsia="Times New Roman" w:cstheme="minorHAnsi"/>
          <w:color w:val="000000" w:themeColor="text1"/>
          <w:sz w:val="24"/>
          <w:szCs w:val="24"/>
        </w:rPr>
        <w:t>Requires the OMIG to consult with the Commissioner of the New York State Department of Health (DOH) when preparing and filing its annual report on the impacts that all civil and administrative enforcement actions, taken in the prior year, have had or will have on the quality and availability of Medicaid services.  The report shall also address the fiscal solvency of the providers subject to enforcement actions.</w:t>
      </w:r>
    </w:p>
    <w:p w14:paraId="7D5423B9" w14:textId="77777777" w:rsidR="006654C6" w:rsidRPr="00615615" w:rsidRDefault="006654C6" w:rsidP="004708C1">
      <w:pPr>
        <w:pStyle w:val="ListParagraph"/>
        <w:numPr>
          <w:ilvl w:val="0"/>
          <w:numId w:val="1"/>
        </w:numPr>
        <w:shd w:val="clear" w:color="auto" w:fill="FFFFFF"/>
        <w:spacing w:line="240" w:lineRule="auto"/>
        <w:ind w:left="734" w:hanging="374"/>
        <w:rPr>
          <w:rFonts w:eastAsia="Times New Roman" w:cstheme="minorHAnsi"/>
          <w:b/>
          <w:color w:val="000000" w:themeColor="text1"/>
          <w:sz w:val="24"/>
          <w:szCs w:val="24"/>
        </w:rPr>
      </w:pPr>
      <w:r w:rsidRPr="00615615">
        <w:rPr>
          <w:rFonts w:eastAsia="Times New Roman" w:cstheme="minorHAnsi"/>
          <w:b/>
          <w:color w:val="000000" w:themeColor="text1"/>
          <w:sz w:val="24"/>
          <w:szCs w:val="24"/>
        </w:rPr>
        <w:t xml:space="preserve">Applicability to All Medicaid Audits and those Conducting Audits: </w:t>
      </w:r>
      <w:r w:rsidRPr="00615615">
        <w:rPr>
          <w:rFonts w:eastAsia="Times New Roman" w:cstheme="minorHAnsi"/>
          <w:color w:val="000000" w:themeColor="text1"/>
          <w:sz w:val="24"/>
          <w:szCs w:val="24"/>
        </w:rPr>
        <w:t>Applies standards to audits under both Medicaid fee for service and managed care and applies to anyone lawfully authorized to conduct an audit.</w:t>
      </w:r>
    </w:p>
    <w:p w14:paraId="6B963679" w14:textId="5CD6427B" w:rsidR="006654C6" w:rsidRPr="00615615" w:rsidRDefault="006654C6" w:rsidP="004708C1">
      <w:pPr>
        <w:pStyle w:val="ListParagraph"/>
        <w:numPr>
          <w:ilvl w:val="0"/>
          <w:numId w:val="1"/>
        </w:numPr>
        <w:shd w:val="clear" w:color="auto" w:fill="FFFFFF"/>
        <w:spacing w:line="240" w:lineRule="auto"/>
        <w:ind w:left="734" w:hanging="374"/>
        <w:rPr>
          <w:sz w:val="24"/>
          <w:szCs w:val="24"/>
        </w:rPr>
      </w:pPr>
      <w:r w:rsidRPr="00615615">
        <w:rPr>
          <w:rFonts w:eastAsia="Times New Roman" w:cstheme="minorHAnsi"/>
          <w:b/>
          <w:bCs/>
          <w:color w:val="000000" w:themeColor="text1"/>
          <w:sz w:val="24"/>
          <w:szCs w:val="24"/>
        </w:rPr>
        <w:t>Federal Audits:</w:t>
      </w:r>
      <w:r w:rsidRPr="00615615">
        <w:rPr>
          <w:rFonts w:eastAsia="Times New Roman" w:cstheme="minorHAnsi"/>
          <w:color w:val="000000" w:themeColor="text1"/>
          <w:sz w:val="24"/>
          <w:szCs w:val="24"/>
        </w:rPr>
        <w:t xml:space="preserve"> Includes a clause that the provisions of the bill will be interpreted consistent with federal requirements.</w:t>
      </w:r>
    </w:p>
    <w:p w14:paraId="5927B37F" w14:textId="77777777" w:rsidR="00D514E2" w:rsidRPr="00615615" w:rsidRDefault="00D514E2" w:rsidP="00D514E2">
      <w:pPr>
        <w:shd w:val="clear" w:color="auto" w:fill="FFFFFF"/>
        <w:spacing w:line="240" w:lineRule="auto"/>
        <w:ind w:firstLine="0"/>
        <w:rPr>
          <w:rFonts w:eastAsia="Times New Roman" w:cstheme="minorHAnsi"/>
          <w:color w:val="000000"/>
          <w:sz w:val="24"/>
          <w:szCs w:val="24"/>
        </w:rPr>
      </w:pPr>
    </w:p>
    <w:p w14:paraId="564A2929" w14:textId="5F0EC672" w:rsidR="00D671A2" w:rsidRPr="00615615" w:rsidRDefault="00D514E2" w:rsidP="003C3D53">
      <w:pPr>
        <w:shd w:val="clear" w:color="auto" w:fill="FFFFFF"/>
        <w:spacing w:line="240" w:lineRule="auto"/>
        <w:ind w:firstLine="0"/>
        <w:rPr>
          <w:rFonts w:cstheme="minorHAnsi"/>
          <w:color w:val="000000" w:themeColor="text1"/>
          <w:sz w:val="24"/>
          <w:szCs w:val="24"/>
        </w:rPr>
      </w:pPr>
      <w:r w:rsidRPr="00615615">
        <w:rPr>
          <w:rFonts w:eastAsia="Times New Roman" w:cstheme="minorHAnsi"/>
          <w:color w:val="000000"/>
          <w:sz w:val="24"/>
          <w:szCs w:val="24"/>
        </w:rPr>
        <w:t xml:space="preserve">To be clear, the </w:t>
      </w:r>
      <w:r w:rsidRPr="00615615">
        <w:rPr>
          <w:rFonts w:cstheme="minorHAnsi"/>
          <w:color w:val="000000" w:themeColor="text1"/>
          <w:sz w:val="24"/>
          <w:szCs w:val="24"/>
        </w:rPr>
        <w:t xml:space="preserve">provisions in this bill </w:t>
      </w:r>
      <w:r w:rsidR="001C2C34" w:rsidRPr="00615615">
        <w:rPr>
          <w:rFonts w:cstheme="minorHAnsi"/>
          <w:color w:val="000000" w:themeColor="text1"/>
          <w:sz w:val="24"/>
          <w:szCs w:val="24"/>
        </w:rPr>
        <w:t xml:space="preserve">identify solutions to the serious and ongoing </w:t>
      </w:r>
      <w:r w:rsidRPr="00615615">
        <w:rPr>
          <w:rFonts w:cstheme="minorHAnsi"/>
          <w:color w:val="000000" w:themeColor="text1"/>
          <w:sz w:val="24"/>
          <w:szCs w:val="24"/>
        </w:rPr>
        <w:t>concerns of healthcare and mental hygiene providers across the Medicaid service delivery system</w:t>
      </w:r>
      <w:r w:rsidR="00335A0D" w:rsidRPr="00615615">
        <w:rPr>
          <w:rFonts w:cstheme="minorHAnsi"/>
          <w:color w:val="000000" w:themeColor="text1"/>
          <w:sz w:val="24"/>
          <w:szCs w:val="24"/>
        </w:rPr>
        <w:t xml:space="preserve"> that have yet to be addressed by the Administration.  </w:t>
      </w:r>
      <w:r w:rsidR="00D671A2" w:rsidRPr="00615615">
        <w:rPr>
          <w:rFonts w:cstheme="minorHAnsi"/>
          <w:color w:val="000000" w:themeColor="text1"/>
          <w:sz w:val="24"/>
          <w:szCs w:val="24"/>
        </w:rPr>
        <w:t xml:space="preserve">Over the years, OMIG audits have resulted in </w:t>
      </w:r>
      <w:r w:rsidR="002410A7">
        <w:rPr>
          <w:rFonts w:cstheme="minorHAnsi"/>
          <w:color w:val="000000" w:themeColor="text1"/>
          <w:sz w:val="24"/>
          <w:szCs w:val="24"/>
        </w:rPr>
        <w:t xml:space="preserve">an </w:t>
      </w:r>
      <w:r w:rsidR="00D671A2" w:rsidRPr="00615615">
        <w:rPr>
          <w:rFonts w:cstheme="minorHAnsi"/>
          <w:color w:val="000000" w:themeColor="text1"/>
          <w:sz w:val="24"/>
          <w:szCs w:val="24"/>
        </w:rPr>
        <w:t>uneven impact on provider agencies when technical or human errors occur, when contradictory state guidance creates unavoidable audit disallowances</w:t>
      </w:r>
      <w:r w:rsidRPr="00615615">
        <w:rPr>
          <w:rFonts w:cstheme="minorHAnsi"/>
          <w:color w:val="000000" w:themeColor="text1"/>
          <w:sz w:val="24"/>
          <w:szCs w:val="24"/>
        </w:rPr>
        <w:t>,</w:t>
      </w:r>
      <w:r w:rsidR="00D671A2" w:rsidRPr="00615615">
        <w:rPr>
          <w:rFonts w:cstheme="minorHAnsi"/>
          <w:color w:val="000000" w:themeColor="text1"/>
          <w:sz w:val="24"/>
          <w:szCs w:val="24"/>
        </w:rPr>
        <w:t xml:space="preserve"> and slow or out of date state information and technology results in claims processing failures. This bill would address these issues and offer protections to bring greater transparency to the auditing process and ensure fairness for providers</w:t>
      </w:r>
    </w:p>
    <w:p w14:paraId="7619FC02" w14:textId="77777777" w:rsidR="00D671A2" w:rsidRPr="00615615" w:rsidRDefault="00D671A2" w:rsidP="00D671A2">
      <w:pPr>
        <w:spacing w:line="240" w:lineRule="auto"/>
        <w:jc w:val="both"/>
        <w:rPr>
          <w:rFonts w:cstheme="minorHAnsi"/>
          <w:sz w:val="24"/>
          <w:szCs w:val="24"/>
        </w:rPr>
      </w:pPr>
    </w:p>
    <w:p w14:paraId="645F2824" w14:textId="73C71FA3" w:rsidR="00D671A2" w:rsidRPr="00615615" w:rsidRDefault="00BC6959" w:rsidP="002410A7">
      <w:pPr>
        <w:spacing w:line="240" w:lineRule="auto"/>
        <w:ind w:firstLine="0"/>
        <w:rPr>
          <w:rFonts w:cstheme="minorHAnsi"/>
          <w:color w:val="000000" w:themeColor="text1"/>
          <w:sz w:val="24"/>
          <w:szCs w:val="24"/>
        </w:rPr>
      </w:pPr>
      <w:r w:rsidRPr="00615615">
        <w:rPr>
          <w:rFonts w:cstheme="minorHAnsi"/>
          <w:color w:val="000000" w:themeColor="text1"/>
          <w:sz w:val="24"/>
          <w:szCs w:val="24"/>
        </w:rPr>
        <w:t>Medicaid</w:t>
      </w:r>
      <w:r w:rsidR="00D671A2" w:rsidRPr="00615615">
        <w:rPr>
          <w:rFonts w:cstheme="minorHAnsi"/>
          <w:color w:val="000000" w:themeColor="text1"/>
          <w:sz w:val="24"/>
          <w:szCs w:val="24"/>
        </w:rPr>
        <w:t xml:space="preserve"> providers across the continuum of care are facing severe financial crisis and, in many instances, stopping intake due to workforce shortages. Our job is to provide effective and efficient services in a manner that is consistent with all current laws and regulations. OMIG’s job is to root out fraud and abuse wherever it finds it. However, this should not mean that </w:t>
      </w:r>
      <w:r w:rsidR="00D671A2" w:rsidRPr="00615615">
        <w:rPr>
          <w:rFonts w:cstheme="minorHAnsi"/>
          <w:color w:val="000000" w:themeColor="text1"/>
          <w:sz w:val="24"/>
          <w:szCs w:val="24"/>
        </w:rPr>
        <w:lastRenderedPageBreak/>
        <w:t xml:space="preserve">OMIG should have the ability to wipe out whole programs and/or services based on technical errors, state system issues or discrepancies, when the service was delivered appropriately. </w:t>
      </w:r>
    </w:p>
    <w:p w14:paraId="3193E663" w14:textId="77777777" w:rsidR="00D671A2" w:rsidRPr="00615615" w:rsidRDefault="00D671A2" w:rsidP="002410A7">
      <w:pPr>
        <w:spacing w:line="240" w:lineRule="auto"/>
        <w:ind w:firstLine="0"/>
        <w:rPr>
          <w:rFonts w:cstheme="minorHAnsi"/>
          <w:b/>
          <w:bCs/>
          <w:color w:val="000000" w:themeColor="text1"/>
          <w:sz w:val="24"/>
          <w:szCs w:val="24"/>
        </w:rPr>
      </w:pPr>
    </w:p>
    <w:p w14:paraId="11FA40BB" w14:textId="2193CA34" w:rsidR="00D671A2" w:rsidRPr="00615615" w:rsidRDefault="00D671A2" w:rsidP="002410A7">
      <w:pPr>
        <w:spacing w:line="240" w:lineRule="auto"/>
        <w:ind w:firstLine="0"/>
        <w:rPr>
          <w:rFonts w:cstheme="minorHAnsi"/>
          <w:b/>
          <w:bCs/>
          <w:color w:val="000000" w:themeColor="text1"/>
          <w:sz w:val="24"/>
          <w:szCs w:val="24"/>
        </w:rPr>
      </w:pPr>
      <w:r w:rsidRPr="00615615">
        <w:rPr>
          <w:rFonts w:cstheme="minorHAnsi"/>
          <w:b/>
          <w:bCs/>
          <w:color w:val="000000" w:themeColor="text1"/>
          <w:sz w:val="24"/>
          <w:szCs w:val="24"/>
        </w:rPr>
        <w:t xml:space="preserve">For all these reasons, the </w:t>
      </w:r>
      <w:r w:rsidR="0063011A" w:rsidRPr="00615615">
        <w:rPr>
          <w:rFonts w:cstheme="minorHAnsi"/>
          <w:b/>
          <w:bCs/>
          <w:color w:val="000000" w:themeColor="text1"/>
          <w:sz w:val="24"/>
          <w:szCs w:val="24"/>
        </w:rPr>
        <w:t xml:space="preserve">organizations listed above </w:t>
      </w:r>
      <w:r w:rsidRPr="00615615">
        <w:rPr>
          <w:rFonts w:cstheme="minorHAnsi"/>
          <w:color w:val="000000" w:themeColor="text1"/>
          <w:sz w:val="24"/>
          <w:szCs w:val="24"/>
        </w:rPr>
        <w:t xml:space="preserve">believe that this legislation is necessary to ensure fairness and balance in the medical assistance audit program, and to provide critical transparency in the auditing process which is lacking today. </w:t>
      </w:r>
      <w:r w:rsidR="00D514E2" w:rsidRPr="00615615">
        <w:rPr>
          <w:rFonts w:cstheme="minorHAnsi"/>
          <w:b/>
          <w:bCs/>
          <w:color w:val="000000" w:themeColor="text1"/>
          <w:sz w:val="24"/>
          <w:szCs w:val="24"/>
        </w:rPr>
        <w:t>We</w:t>
      </w:r>
      <w:r w:rsidR="00D514E2" w:rsidRPr="00615615">
        <w:rPr>
          <w:rFonts w:cstheme="minorHAnsi"/>
          <w:color w:val="000000" w:themeColor="text1"/>
          <w:sz w:val="24"/>
          <w:szCs w:val="24"/>
        </w:rPr>
        <w:t xml:space="preserve"> </w:t>
      </w:r>
      <w:r w:rsidRPr="00615615">
        <w:rPr>
          <w:rFonts w:cstheme="minorHAnsi"/>
          <w:b/>
          <w:bCs/>
          <w:color w:val="000000" w:themeColor="text1"/>
          <w:sz w:val="24"/>
          <w:szCs w:val="24"/>
        </w:rPr>
        <w:t xml:space="preserve">urge </w:t>
      </w:r>
      <w:r w:rsidR="001453B8" w:rsidRPr="00615615">
        <w:rPr>
          <w:rFonts w:cstheme="minorHAnsi"/>
          <w:b/>
          <w:bCs/>
          <w:color w:val="000000" w:themeColor="text1"/>
          <w:sz w:val="24"/>
          <w:szCs w:val="24"/>
        </w:rPr>
        <w:t xml:space="preserve">the Legislature </w:t>
      </w:r>
      <w:r w:rsidR="00D514E2" w:rsidRPr="00615615">
        <w:rPr>
          <w:rFonts w:cstheme="minorHAnsi"/>
          <w:b/>
          <w:bCs/>
          <w:color w:val="000000" w:themeColor="text1"/>
          <w:sz w:val="24"/>
          <w:szCs w:val="24"/>
        </w:rPr>
        <w:t xml:space="preserve">to pass this bill and send it on to the Governor’s desk with a strong signal of unanimous support for fairness and balance in the OMIG audit process.  </w:t>
      </w:r>
    </w:p>
    <w:p w14:paraId="71A54111" w14:textId="6BBE12AC" w:rsidR="0063011A" w:rsidRPr="00615615" w:rsidRDefault="0063011A" w:rsidP="002410A7">
      <w:pPr>
        <w:spacing w:line="240" w:lineRule="auto"/>
        <w:ind w:firstLine="0"/>
        <w:rPr>
          <w:rFonts w:cstheme="minorHAnsi"/>
          <w:sz w:val="24"/>
          <w:szCs w:val="24"/>
        </w:rPr>
      </w:pPr>
    </w:p>
    <w:p w14:paraId="7B2A7C0C" w14:textId="77777777" w:rsidR="002410A7" w:rsidRDefault="002410A7" w:rsidP="002410A7">
      <w:pPr>
        <w:spacing w:line="240" w:lineRule="auto"/>
        <w:ind w:firstLine="0"/>
        <w:rPr>
          <w:rFonts w:cstheme="minorHAnsi"/>
          <w:sz w:val="24"/>
          <w:szCs w:val="24"/>
        </w:rPr>
      </w:pPr>
    </w:p>
    <w:p w14:paraId="299F4A4D" w14:textId="0E29F862" w:rsidR="00D553B0" w:rsidRPr="00615615" w:rsidRDefault="00A834BC" w:rsidP="002410A7">
      <w:pPr>
        <w:spacing w:line="240" w:lineRule="auto"/>
        <w:ind w:firstLine="0"/>
        <w:rPr>
          <w:rFonts w:cstheme="minorHAnsi"/>
          <w:sz w:val="24"/>
          <w:szCs w:val="24"/>
        </w:rPr>
      </w:pPr>
      <w:r w:rsidRPr="00615615">
        <w:rPr>
          <w:rFonts w:cstheme="minorHAnsi"/>
          <w:sz w:val="24"/>
          <w:szCs w:val="24"/>
        </w:rPr>
        <w:t>For more information please</w:t>
      </w:r>
      <w:r w:rsidR="00CE0A2E" w:rsidRPr="00615615">
        <w:rPr>
          <w:rFonts w:cstheme="minorHAnsi"/>
          <w:sz w:val="24"/>
          <w:szCs w:val="24"/>
        </w:rPr>
        <w:t xml:space="preserve"> </w:t>
      </w:r>
      <w:r w:rsidRPr="00615615">
        <w:rPr>
          <w:rFonts w:cstheme="minorHAnsi"/>
          <w:sz w:val="24"/>
          <w:szCs w:val="24"/>
        </w:rPr>
        <w:t xml:space="preserve">contact: </w:t>
      </w:r>
    </w:p>
    <w:p w14:paraId="75DF4718" w14:textId="27E5DE42" w:rsidR="0063011A" w:rsidRPr="00615615" w:rsidRDefault="00A834BC" w:rsidP="002410A7">
      <w:pPr>
        <w:spacing w:line="240" w:lineRule="auto"/>
        <w:ind w:left="720" w:firstLine="0"/>
        <w:rPr>
          <w:rFonts w:cstheme="minorHAnsi"/>
          <w:sz w:val="24"/>
          <w:szCs w:val="24"/>
        </w:rPr>
      </w:pPr>
      <w:r w:rsidRPr="00615615">
        <w:rPr>
          <w:rFonts w:cstheme="minorHAnsi"/>
          <w:sz w:val="24"/>
          <w:szCs w:val="24"/>
        </w:rPr>
        <w:t xml:space="preserve">Lauri Cole, Executive Director, NYS Council for Community Behavioral Healthcare at </w:t>
      </w:r>
      <w:r w:rsidR="00F27314" w:rsidRPr="00615615">
        <w:rPr>
          <w:rFonts w:cstheme="minorHAnsi"/>
          <w:sz w:val="24"/>
          <w:szCs w:val="24"/>
        </w:rPr>
        <w:t>(</w:t>
      </w:r>
      <w:r w:rsidRPr="00615615">
        <w:rPr>
          <w:rFonts w:cstheme="minorHAnsi"/>
          <w:sz w:val="24"/>
          <w:szCs w:val="24"/>
        </w:rPr>
        <w:t>518</w:t>
      </w:r>
      <w:r w:rsidR="00F27314" w:rsidRPr="00615615">
        <w:rPr>
          <w:rFonts w:cstheme="minorHAnsi"/>
          <w:sz w:val="24"/>
          <w:szCs w:val="24"/>
        </w:rPr>
        <w:t>)</w:t>
      </w:r>
      <w:r w:rsidRPr="00615615">
        <w:rPr>
          <w:rFonts w:cstheme="minorHAnsi"/>
          <w:sz w:val="24"/>
          <w:szCs w:val="24"/>
        </w:rPr>
        <w:t xml:space="preserve"> 461-8200, or Allegra Schorr, President, COMPA, </w:t>
      </w:r>
      <w:r w:rsidR="00F27314" w:rsidRPr="00615615">
        <w:rPr>
          <w:rFonts w:cstheme="minorHAnsi"/>
          <w:sz w:val="24"/>
          <w:szCs w:val="24"/>
        </w:rPr>
        <w:t>(</w:t>
      </w:r>
      <w:r w:rsidRPr="00615615">
        <w:rPr>
          <w:rFonts w:cstheme="minorHAnsi"/>
          <w:sz w:val="24"/>
          <w:szCs w:val="24"/>
        </w:rPr>
        <w:t>917</w:t>
      </w:r>
      <w:r w:rsidR="00F27314" w:rsidRPr="00615615">
        <w:rPr>
          <w:rFonts w:cstheme="minorHAnsi"/>
          <w:sz w:val="24"/>
          <w:szCs w:val="24"/>
        </w:rPr>
        <w:t>)</w:t>
      </w:r>
      <w:r w:rsidRPr="00615615">
        <w:rPr>
          <w:rFonts w:cstheme="minorHAnsi"/>
          <w:sz w:val="24"/>
          <w:szCs w:val="24"/>
        </w:rPr>
        <w:t xml:space="preserve"> 647-2291</w:t>
      </w:r>
    </w:p>
    <w:p w14:paraId="1AE4A045" w14:textId="4FE53E8D" w:rsidR="00A834BC" w:rsidRPr="00615615" w:rsidRDefault="00A834BC" w:rsidP="002410A7">
      <w:pPr>
        <w:spacing w:line="240" w:lineRule="auto"/>
        <w:ind w:firstLine="0"/>
        <w:rPr>
          <w:rFonts w:cstheme="minorHAnsi"/>
          <w:sz w:val="24"/>
          <w:szCs w:val="24"/>
        </w:rPr>
      </w:pPr>
    </w:p>
    <w:p w14:paraId="289D7CA5" w14:textId="62ADDD46" w:rsidR="00A834BC" w:rsidRPr="00615615" w:rsidRDefault="00A834BC" w:rsidP="002410A7">
      <w:pPr>
        <w:spacing w:line="240" w:lineRule="auto"/>
        <w:ind w:firstLine="0"/>
        <w:rPr>
          <w:rFonts w:cstheme="minorHAnsi"/>
          <w:sz w:val="24"/>
          <w:szCs w:val="24"/>
        </w:rPr>
      </w:pPr>
    </w:p>
    <w:p w14:paraId="430E9F98" w14:textId="230D69E7" w:rsidR="00CE0A2E" w:rsidRPr="00615615" w:rsidRDefault="00CE0A2E" w:rsidP="0063011A">
      <w:pPr>
        <w:spacing w:line="240" w:lineRule="auto"/>
        <w:ind w:firstLine="0"/>
        <w:jc w:val="both"/>
        <w:rPr>
          <w:rFonts w:cstheme="minorHAnsi"/>
          <w:sz w:val="24"/>
          <w:szCs w:val="24"/>
        </w:rPr>
      </w:pPr>
    </w:p>
    <w:p w14:paraId="54A49B08" w14:textId="38C55646" w:rsidR="00CE0A2E" w:rsidRPr="002410A7" w:rsidRDefault="00CE0A2E" w:rsidP="0063011A">
      <w:pPr>
        <w:spacing w:line="240" w:lineRule="auto"/>
        <w:ind w:firstLine="0"/>
        <w:jc w:val="both"/>
        <w:rPr>
          <w:rFonts w:cstheme="minorHAnsi"/>
        </w:rPr>
      </w:pPr>
      <w:r w:rsidRPr="002410A7">
        <w:rPr>
          <w:rFonts w:cstheme="minorHAnsi"/>
        </w:rPr>
        <w:t>cc:    Senator Pete Harckham</w:t>
      </w:r>
    </w:p>
    <w:p w14:paraId="058B9D4A" w14:textId="3CA5A3A7" w:rsidR="00CE0A2E" w:rsidRPr="002410A7" w:rsidRDefault="00CE0A2E" w:rsidP="0063011A">
      <w:pPr>
        <w:spacing w:line="240" w:lineRule="auto"/>
        <w:ind w:firstLine="0"/>
        <w:jc w:val="both"/>
        <w:rPr>
          <w:rFonts w:cstheme="minorHAnsi"/>
        </w:rPr>
      </w:pPr>
      <w:r w:rsidRPr="002410A7">
        <w:rPr>
          <w:rFonts w:cstheme="minorHAnsi"/>
        </w:rPr>
        <w:t xml:space="preserve">         Assemblywoman Amy Paulin </w:t>
      </w:r>
    </w:p>
    <w:sectPr w:rsidR="00CE0A2E" w:rsidRPr="002410A7" w:rsidSect="002410A7">
      <w:footerReference w:type="default" r:id="rId8"/>
      <w:pgSz w:w="12240" w:h="15840"/>
      <w:pgMar w:top="864"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5581" w14:textId="77777777" w:rsidR="005B16FC" w:rsidRDefault="005B16FC" w:rsidP="00831369">
      <w:pPr>
        <w:spacing w:line="240" w:lineRule="auto"/>
      </w:pPr>
      <w:r>
        <w:separator/>
      </w:r>
    </w:p>
  </w:endnote>
  <w:endnote w:type="continuationSeparator" w:id="0">
    <w:p w14:paraId="09A59508" w14:textId="77777777" w:rsidR="005B16FC" w:rsidRDefault="005B16FC" w:rsidP="00831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64955"/>
      <w:docPartObj>
        <w:docPartGallery w:val="Page Numbers (Bottom of Page)"/>
        <w:docPartUnique/>
      </w:docPartObj>
    </w:sdtPr>
    <w:sdtEndPr>
      <w:rPr>
        <w:noProof/>
      </w:rPr>
    </w:sdtEndPr>
    <w:sdtContent>
      <w:p w14:paraId="6F394F94" w14:textId="34FE30F2" w:rsidR="00831369" w:rsidRDefault="00831369" w:rsidP="002410A7">
        <w:pPr>
          <w:pStyle w:val="Footer"/>
          <w:jc w:val="right"/>
        </w:pPr>
        <w:r>
          <w:fldChar w:fldCharType="begin"/>
        </w:r>
        <w:r>
          <w:instrText xml:space="preserve"> PAGE   \* MERGEFORMAT </w:instrText>
        </w:r>
        <w:r>
          <w:fldChar w:fldCharType="separate"/>
        </w:r>
        <w:r w:rsidR="006E166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ED60" w14:textId="77777777" w:rsidR="005B16FC" w:rsidRDefault="005B16FC" w:rsidP="00831369">
      <w:pPr>
        <w:spacing w:line="240" w:lineRule="auto"/>
      </w:pPr>
      <w:r>
        <w:separator/>
      </w:r>
    </w:p>
  </w:footnote>
  <w:footnote w:type="continuationSeparator" w:id="0">
    <w:p w14:paraId="5FCC0D65" w14:textId="77777777" w:rsidR="005B16FC" w:rsidRDefault="005B16FC" w:rsidP="008313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336"/>
    <w:multiLevelType w:val="hybridMultilevel"/>
    <w:tmpl w:val="738E73B0"/>
    <w:lvl w:ilvl="0" w:tplc="04090001">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31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A2"/>
    <w:rsid w:val="000107ED"/>
    <w:rsid w:val="000114A5"/>
    <w:rsid w:val="0002162F"/>
    <w:rsid w:val="00060AA3"/>
    <w:rsid w:val="000655BD"/>
    <w:rsid w:val="000D3200"/>
    <w:rsid w:val="000F5CFC"/>
    <w:rsid w:val="001453B8"/>
    <w:rsid w:val="001C2C34"/>
    <w:rsid w:val="001C489E"/>
    <w:rsid w:val="0021440E"/>
    <w:rsid w:val="00220FF5"/>
    <w:rsid w:val="002410A7"/>
    <w:rsid w:val="002966FD"/>
    <w:rsid w:val="00306C46"/>
    <w:rsid w:val="00335A0D"/>
    <w:rsid w:val="0034339C"/>
    <w:rsid w:val="00343CB3"/>
    <w:rsid w:val="003B2B72"/>
    <w:rsid w:val="003B3E47"/>
    <w:rsid w:val="003C3D53"/>
    <w:rsid w:val="004108E7"/>
    <w:rsid w:val="00426101"/>
    <w:rsid w:val="00431BBF"/>
    <w:rsid w:val="00452774"/>
    <w:rsid w:val="0046097C"/>
    <w:rsid w:val="004708C1"/>
    <w:rsid w:val="004E5383"/>
    <w:rsid w:val="004E6D8C"/>
    <w:rsid w:val="00586AC7"/>
    <w:rsid w:val="0058772F"/>
    <w:rsid w:val="005B16FC"/>
    <w:rsid w:val="005C6D50"/>
    <w:rsid w:val="005D1881"/>
    <w:rsid w:val="00615615"/>
    <w:rsid w:val="0063011A"/>
    <w:rsid w:val="00640FF9"/>
    <w:rsid w:val="006654C6"/>
    <w:rsid w:val="00666A5D"/>
    <w:rsid w:val="006859CE"/>
    <w:rsid w:val="00693648"/>
    <w:rsid w:val="006C31E3"/>
    <w:rsid w:val="006E166B"/>
    <w:rsid w:val="00740D66"/>
    <w:rsid w:val="00746D56"/>
    <w:rsid w:val="007477AB"/>
    <w:rsid w:val="00800192"/>
    <w:rsid w:val="00801ADC"/>
    <w:rsid w:val="00831369"/>
    <w:rsid w:val="00863A35"/>
    <w:rsid w:val="00891766"/>
    <w:rsid w:val="008D1067"/>
    <w:rsid w:val="008D4295"/>
    <w:rsid w:val="008D6987"/>
    <w:rsid w:val="008E7078"/>
    <w:rsid w:val="0091738F"/>
    <w:rsid w:val="0097227F"/>
    <w:rsid w:val="00983FCB"/>
    <w:rsid w:val="0099581F"/>
    <w:rsid w:val="009E295C"/>
    <w:rsid w:val="00A0329F"/>
    <w:rsid w:val="00A834BC"/>
    <w:rsid w:val="00AB4238"/>
    <w:rsid w:val="00AD41B3"/>
    <w:rsid w:val="00AF3157"/>
    <w:rsid w:val="00AF51A4"/>
    <w:rsid w:val="00B42987"/>
    <w:rsid w:val="00B43624"/>
    <w:rsid w:val="00B84F18"/>
    <w:rsid w:val="00B943C2"/>
    <w:rsid w:val="00BC6959"/>
    <w:rsid w:val="00BE0673"/>
    <w:rsid w:val="00BF06E3"/>
    <w:rsid w:val="00BF094B"/>
    <w:rsid w:val="00C16CBE"/>
    <w:rsid w:val="00C23437"/>
    <w:rsid w:val="00CD1D48"/>
    <w:rsid w:val="00CE0A2E"/>
    <w:rsid w:val="00D1157B"/>
    <w:rsid w:val="00D514E2"/>
    <w:rsid w:val="00D553B0"/>
    <w:rsid w:val="00D671A2"/>
    <w:rsid w:val="00D67F34"/>
    <w:rsid w:val="00D72AB1"/>
    <w:rsid w:val="00D87FBF"/>
    <w:rsid w:val="00D90CCF"/>
    <w:rsid w:val="00DA4970"/>
    <w:rsid w:val="00DE684E"/>
    <w:rsid w:val="00E77286"/>
    <w:rsid w:val="00EA7381"/>
    <w:rsid w:val="00F03927"/>
    <w:rsid w:val="00F25EEA"/>
    <w:rsid w:val="00F26D79"/>
    <w:rsid w:val="00F27314"/>
    <w:rsid w:val="00F40288"/>
    <w:rsid w:val="00F91A9A"/>
    <w:rsid w:val="00F94876"/>
    <w:rsid w:val="00FC366B"/>
    <w:rsid w:val="00FF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84B"/>
  <w15:chartTrackingRefBased/>
  <w15:docId w15:val="{F052F6E0-FB45-9F44-B745-63365F7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A2"/>
    <w:pPr>
      <w:spacing w:line="480" w:lineRule="auto"/>
      <w:ind w:firstLine="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1A2"/>
    <w:rPr>
      <w:color w:val="0563C1" w:themeColor="hyperlink"/>
      <w:u w:val="single"/>
    </w:rPr>
  </w:style>
  <w:style w:type="paragraph" w:customStyle="1" w:styleId="pf0">
    <w:name w:val="pf0"/>
    <w:basedOn w:val="Normal"/>
    <w:rsid w:val="00D671A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f01">
    <w:name w:val="cf01"/>
    <w:basedOn w:val="DefaultParagraphFont"/>
    <w:rsid w:val="00D671A2"/>
    <w:rPr>
      <w:rFonts w:ascii="Segoe UI" w:hAnsi="Segoe UI" w:cs="Segoe UI" w:hint="default"/>
      <w:sz w:val="18"/>
      <w:szCs w:val="18"/>
    </w:rPr>
  </w:style>
  <w:style w:type="paragraph" w:styleId="Header">
    <w:name w:val="header"/>
    <w:basedOn w:val="Normal"/>
    <w:link w:val="HeaderChar"/>
    <w:uiPriority w:val="99"/>
    <w:unhideWhenUsed/>
    <w:rsid w:val="00831369"/>
    <w:pPr>
      <w:tabs>
        <w:tab w:val="center" w:pos="4680"/>
        <w:tab w:val="right" w:pos="9360"/>
      </w:tabs>
      <w:spacing w:line="240" w:lineRule="auto"/>
    </w:pPr>
  </w:style>
  <w:style w:type="character" w:customStyle="1" w:styleId="HeaderChar">
    <w:name w:val="Header Char"/>
    <w:basedOn w:val="DefaultParagraphFont"/>
    <w:link w:val="Header"/>
    <w:uiPriority w:val="99"/>
    <w:rsid w:val="00831369"/>
    <w:rPr>
      <w:sz w:val="22"/>
      <w:szCs w:val="22"/>
    </w:rPr>
  </w:style>
  <w:style w:type="paragraph" w:styleId="Footer">
    <w:name w:val="footer"/>
    <w:basedOn w:val="Normal"/>
    <w:link w:val="FooterChar"/>
    <w:uiPriority w:val="99"/>
    <w:unhideWhenUsed/>
    <w:rsid w:val="00831369"/>
    <w:pPr>
      <w:tabs>
        <w:tab w:val="center" w:pos="4680"/>
        <w:tab w:val="right" w:pos="9360"/>
      </w:tabs>
      <w:spacing w:line="240" w:lineRule="auto"/>
    </w:pPr>
  </w:style>
  <w:style w:type="character" w:customStyle="1" w:styleId="FooterChar">
    <w:name w:val="Footer Char"/>
    <w:basedOn w:val="DefaultParagraphFont"/>
    <w:link w:val="Footer"/>
    <w:uiPriority w:val="99"/>
    <w:rsid w:val="00831369"/>
    <w:rPr>
      <w:sz w:val="22"/>
      <w:szCs w:val="22"/>
    </w:rPr>
  </w:style>
  <w:style w:type="paragraph" w:styleId="Revision">
    <w:name w:val="Revision"/>
    <w:hidden/>
    <w:uiPriority w:val="99"/>
    <w:semiHidden/>
    <w:rsid w:val="006654C6"/>
    <w:rPr>
      <w:sz w:val="22"/>
      <w:szCs w:val="22"/>
    </w:rPr>
  </w:style>
  <w:style w:type="paragraph" w:styleId="ListParagraph">
    <w:name w:val="List Paragraph"/>
    <w:basedOn w:val="Normal"/>
    <w:uiPriority w:val="34"/>
    <w:qFormat/>
    <w:rsid w:val="006654C6"/>
    <w:pPr>
      <w:ind w:left="720"/>
      <w:contextualSpacing/>
    </w:pPr>
  </w:style>
  <w:style w:type="character" w:styleId="CommentReference">
    <w:name w:val="annotation reference"/>
    <w:basedOn w:val="DefaultParagraphFont"/>
    <w:uiPriority w:val="99"/>
    <w:semiHidden/>
    <w:unhideWhenUsed/>
    <w:rsid w:val="006654C6"/>
    <w:rPr>
      <w:sz w:val="16"/>
      <w:szCs w:val="16"/>
    </w:rPr>
  </w:style>
  <w:style w:type="paragraph" w:styleId="CommentText">
    <w:name w:val="annotation text"/>
    <w:basedOn w:val="Normal"/>
    <w:link w:val="CommentTextChar"/>
    <w:uiPriority w:val="99"/>
    <w:unhideWhenUsed/>
    <w:rsid w:val="006654C6"/>
    <w:pPr>
      <w:spacing w:line="240" w:lineRule="auto"/>
    </w:pPr>
    <w:rPr>
      <w:sz w:val="20"/>
      <w:szCs w:val="20"/>
    </w:rPr>
  </w:style>
  <w:style w:type="character" w:customStyle="1" w:styleId="CommentTextChar">
    <w:name w:val="Comment Text Char"/>
    <w:basedOn w:val="DefaultParagraphFont"/>
    <w:link w:val="CommentText"/>
    <w:uiPriority w:val="99"/>
    <w:rsid w:val="006654C6"/>
    <w:rPr>
      <w:sz w:val="20"/>
      <w:szCs w:val="20"/>
    </w:rPr>
  </w:style>
  <w:style w:type="paragraph" w:styleId="CommentSubject">
    <w:name w:val="annotation subject"/>
    <w:basedOn w:val="CommentText"/>
    <w:next w:val="CommentText"/>
    <w:link w:val="CommentSubjectChar"/>
    <w:uiPriority w:val="99"/>
    <w:semiHidden/>
    <w:unhideWhenUsed/>
    <w:rsid w:val="006654C6"/>
    <w:rPr>
      <w:b/>
      <w:bCs/>
    </w:rPr>
  </w:style>
  <w:style w:type="character" w:customStyle="1" w:styleId="CommentSubjectChar">
    <w:name w:val="Comment Subject Char"/>
    <w:basedOn w:val="CommentTextChar"/>
    <w:link w:val="CommentSubject"/>
    <w:uiPriority w:val="99"/>
    <w:semiHidden/>
    <w:rsid w:val="00665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661">
      <w:bodyDiv w:val="1"/>
      <w:marLeft w:val="0"/>
      <w:marRight w:val="0"/>
      <w:marTop w:val="0"/>
      <w:marBottom w:val="0"/>
      <w:divBdr>
        <w:top w:val="none" w:sz="0" w:space="0" w:color="auto"/>
        <w:left w:val="none" w:sz="0" w:space="0" w:color="auto"/>
        <w:bottom w:val="none" w:sz="0" w:space="0" w:color="auto"/>
        <w:right w:val="none" w:sz="0" w:space="0" w:color="auto"/>
      </w:divBdr>
    </w:div>
    <w:div w:id="217401332">
      <w:bodyDiv w:val="1"/>
      <w:marLeft w:val="0"/>
      <w:marRight w:val="0"/>
      <w:marTop w:val="0"/>
      <w:marBottom w:val="0"/>
      <w:divBdr>
        <w:top w:val="none" w:sz="0" w:space="0" w:color="auto"/>
        <w:left w:val="none" w:sz="0" w:space="0" w:color="auto"/>
        <w:bottom w:val="none" w:sz="0" w:space="0" w:color="auto"/>
        <w:right w:val="none" w:sz="0" w:space="0" w:color="auto"/>
      </w:divBdr>
    </w:div>
    <w:div w:id="1244340920">
      <w:bodyDiv w:val="1"/>
      <w:marLeft w:val="0"/>
      <w:marRight w:val="0"/>
      <w:marTop w:val="0"/>
      <w:marBottom w:val="0"/>
      <w:divBdr>
        <w:top w:val="none" w:sz="0" w:space="0" w:color="auto"/>
        <w:left w:val="none" w:sz="0" w:space="0" w:color="auto"/>
        <w:bottom w:val="none" w:sz="0" w:space="0" w:color="auto"/>
        <w:right w:val="none" w:sz="0" w:space="0" w:color="auto"/>
      </w:divBdr>
    </w:div>
    <w:div w:id="1304384215">
      <w:bodyDiv w:val="1"/>
      <w:marLeft w:val="0"/>
      <w:marRight w:val="0"/>
      <w:marTop w:val="0"/>
      <w:marBottom w:val="0"/>
      <w:divBdr>
        <w:top w:val="none" w:sz="0" w:space="0" w:color="auto"/>
        <w:left w:val="none" w:sz="0" w:space="0" w:color="auto"/>
        <w:bottom w:val="none" w:sz="0" w:space="0" w:color="auto"/>
        <w:right w:val="none" w:sz="0" w:space="0" w:color="auto"/>
      </w:divBdr>
    </w:div>
    <w:div w:id="1308389248">
      <w:bodyDiv w:val="1"/>
      <w:marLeft w:val="0"/>
      <w:marRight w:val="0"/>
      <w:marTop w:val="0"/>
      <w:marBottom w:val="0"/>
      <w:divBdr>
        <w:top w:val="none" w:sz="0" w:space="0" w:color="auto"/>
        <w:left w:val="none" w:sz="0" w:space="0" w:color="auto"/>
        <w:bottom w:val="none" w:sz="0" w:space="0" w:color="auto"/>
        <w:right w:val="none" w:sz="0" w:space="0" w:color="auto"/>
      </w:divBdr>
      <w:divsChild>
        <w:div w:id="1161119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59136">
              <w:marLeft w:val="0"/>
              <w:marRight w:val="0"/>
              <w:marTop w:val="0"/>
              <w:marBottom w:val="0"/>
              <w:divBdr>
                <w:top w:val="none" w:sz="0" w:space="0" w:color="auto"/>
                <w:left w:val="none" w:sz="0" w:space="0" w:color="auto"/>
                <w:bottom w:val="none" w:sz="0" w:space="0" w:color="auto"/>
                <w:right w:val="none" w:sz="0" w:space="0" w:color="auto"/>
              </w:divBdr>
              <w:divsChild>
                <w:div w:id="112402613">
                  <w:marLeft w:val="0"/>
                  <w:marRight w:val="0"/>
                  <w:marTop w:val="0"/>
                  <w:marBottom w:val="0"/>
                  <w:divBdr>
                    <w:top w:val="none" w:sz="0" w:space="0" w:color="auto"/>
                    <w:left w:val="none" w:sz="0" w:space="0" w:color="auto"/>
                    <w:bottom w:val="none" w:sz="0" w:space="0" w:color="auto"/>
                    <w:right w:val="none" w:sz="0" w:space="0" w:color="auto"/>
                  </w:divBdr>
                  <w:divsChild>
                    <w:div w:id="19172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9510">
      <w:bodyDiv w:val="1"/>
      <w:marLeft w:val="0"/>
      <w:marRight w:val="0"/>
      <w:marTop w:val="0"/>
      <w:marBottom w:val="0"/>
      <w:divBdr>
        <w:top w:val="none" w:sz="0" w:space="0" w:color="auto"/>
        <w:left w:val="none" w:sz="0" w:space="0" w:color="auto"/>
        <w:bottom w:val="none" w:sz="0" w:space="0" w:color="auto"/>
        <w:right w:val="none" w:sz="0" w:space="0" w:color="auto"/>
      </w:divBdr>
    </w:div>
    <w:div w:id="1690139344">
      <w:bodyDiv w:val="1"/>
      <w:marLeft w:val="0"/>
      <w:marRight w:val="0"/>
      <w:marTop w:val="0"/>
      <w:marBottom w:val="0"/>
      <w:divBdr>
        <w:top w:val="none" w:sz="0" w:space="0" w:color="auto"/>
        <w:left w:val="none" w:sz="0" w:space="0" w:color="auto"/>
        <w:bottom w:val="none" w:sz="0" w:space="0" w:color="auto"/>
        <w:right w:val="none" w:sz="0" w:space="0" w:color="auto"/>
      </w:divBdr>
    </w:div>
    <w:div w:id="2022857049">
      <w:bodyDiv w:val="1"/>
      <w:marLeft w:val="0"/>
      <w:marRight w:val="0"/>
      <w:marTop w:val="0"/>
      <w:marBottom w:val="0"/>
      <w:divBdr>
        <w:top w:val="none" w:sz="0" w:space="0" w:color="auto"/>
        <w:left w:val="none" w:sz="0" w:space="0" w:color="auto"/>
        <w:bottom w:val="none" w:sz="0" w:space="0" w:color="auto"/>
        <w:right w:val="none" w:sz="0" w:space="0" w:color="auto"/>
      </w:divBdr>
    </w:div>
    <w:div w:id="212985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E3F3-61E2-4C55-A98C-FCFA1DDE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Savage</dc:creator>
  <cp:keywords/>
  <dc:description/>
  <cp:lastModifiedBy>Cheryl Bradway</cp:lastModifiedBy>
  <cp:revision>4</cp:revision>
  <dcterms:created xsi:type="dcterms:W3CDTF">2023-05-30T15:28:00Z</dcterms:created>
  <dcterms:modified xsi:type="dcterms:W3CDTF">2023-05-30T16:26:00Z</dcterms:modified>
</cp:coreProperties>
</file>