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73C9" w14:textId="4E9E4F0C" w:rsidR="00D60AA9" w:rsidRPr="000B1106" w:rsidRDefault="003E3E54">
      <w:pPr>
        <w:pStyle w:val="BodyText"/>
        <w:spacing w:before="10"/>
        <w:rPr>
          <w:rFonts w:asciiTheme="majorHAnsi" w:hAnsiTheme="majorHAnsi"/>
          <w:color w:val="000000" w:themeColor="text1"/>
          <w:sz w:val="22"/>
          <w:szCs w:val="22"/>
          <w:u w:val="none"/>
        </w:rPr>
      </w:pPr>
      <w:r w:rsidRPr="000B1106">
        <w:rPr>
          <w:rFonts w:asciiTheme="majorHAnsi" w:hAnsiTheme="majorHAnsi"/>
          <w:sz w:val="22"/>
          <w:szCs w:val="22"/>
          <w:u w:val="none"/>
        </w:rPr>
        <w:t>A</w:t>
      </w:r>
      <w:r w:rsidRPr="000B1106">
        <w:rPr>
          <w:rFonts w:asciiTheme="majorHAnsi" w:hAnsiTheme="majorHAnsi"/>
          <w:color w:val="000000" w:themeColor="text1"/>
          <w:sz w:val="22"/>
          <w:szCs w:val="22"/>
          <w:u w:val="none"/>
        </w:rPr>
        <w:t xml:space="preserve">N ACT to amend the social services law to create certified community behavioral health clinics </w:t>
      </w:r>
    </w:p>
    <w:p w14:paraId="4836FE50" w14:textId="00C70C1F" w:rsidR="003E3E54" w:rsidRPr="000B1106" w:rsidRDefault="003E3E54">
      <w:pPr>
        <w:pStyle w:val="BodyText"/>
        <w:spacing w:before="10"/>
        <w:rPr>
          <w:rFonts w:asciiTheme="majorHAnsi" w:hAnsiTheme="majorHAnsi"/>
          <w:color w:val="000000" w:themeColor="text1"/>
          <w:sz w:val="22"/>
          <w:szCs w:val="22"/>
          <w:u w:val="none"/>
        </w:rPr>
      </w:pPr>
    </w:p>
    <w:p w14:paraId="6F28B88E" w14:textId="7C463C04" w:rsidR="003E3E54" w:rsidRPr="000B1106" w:rsidRDefault="003E3E54">
      <w:pPr>
        <w:pStyle w:val="BodyText"/>
        <w:spacing w:before="10"/>
        <w:rPr>
          <w:rFonts w:asciiTheme="majorHAnsi" w:hAnsiTheme="majorHAnsi"/>
          <w:color w:val="000000" w:themeColor="text1"/>
          <w:sz w:val="22"/>
          <w:szCs w:val="22"/>
          <w:u w:val="none"/>
        </w:rPr>
      </w:pPr>
      <w:r w:rsidRPr="000B1106">
        <w:rPr>
          <w:rFonts w:asciiTheme="majorHAnsi" w:hAnsiTheme="majorHAnsi"/>
          <w:color w:val="000000" w:themeColor="text1"/>
          <w:sz w:val="22"/>
          <w:szCs w:val="22"/>
          <w:u w:val="none"/>
        </w:rPr>
        <w:t>Social services law is amended to create a new section 365-o to read as follows:</w:t>
      </w:r>
    </w:p>
    <w:p w14:paraId="2D795CE4" w14:textId="23ED5EFC" w:rsidR="003E3E54" w:rsidRPr="000B1106" w:rsidRDefault="003E3E54">
      <w:pPr>
        <w:pStyle w:val="BodyText"/>
        <w:spacing w:before="10"/>
        <w:rPr>
          <w:rFonts w:asciiTheme="majorHAnsi" w:hAnsiTheme="majorHAnsi"/>
          <w:color w:val="000000" w:themeColor="text1"/>
          <w:sz w:val="22"/>
          <w:szCs w:val="22"/>
          <w:u w:val="none"/>
        </w:rPr>
      </w:pPr>
    </w:p>
    <w:p w14:paraId="0AB959DF" w14:textId="77777777" w:rsidR="003E3E54" w:rsidRPr="000B1106" w:rsidRDefault="003E3E54" w:rsidP="003E3E54">
      <w:pPr>
        <w:pStyle w:val="BodyText"/>
        <w:spacing w:before="10"/>
        <w:rPr>
          <w:rFonts w:asciiTheme="majorHAnsi" w:hAnsiTheme="majorHAnsi"/>
          <w:color w:val="000000" w:themeColor="text1"/>
          <w:sz w:val="22"/>
          <w:szCs w:val="22"/>
        </w:rPr>
      </w:pPr>
      <w:r w:rsidRPr="000B1106">
        <w:rPr>
          <w:rFonts w:asciiTheme="majorHAnsi" w:hAnsiTheme="majorHAnsi"/>
          <w:color w:val="000000" w:themeColor="text1"/>
          <w:sz w:val="22"/>
          <w:szCs w:val="22"/>
        </w:rPr>
        <w:t xml:space="preserve">Section 365-o. Certified Community Behavioral Health Clinics. </w:t>
      </w:r>
    </w:p>
    <w:p w14:paraId="72D9D1B3" w14:textId="26AAB016" w:rsidR="003E3E54" w:rsidRPr="000B1106" w:rsidRDefault="003E3E54" w:rsidP="003E3E54">
      <w:pPr>
        <w:pStyle w:val="BodyText"/>
        <w:spacing w:before="10"/>
        <w:rPr>
          <w:rFonts w:asciiTheme="majorHAnsi" w:hAnsiTheme="majorHAnsi" w:cs="Times New Roman"/>
          <w:color w:val="000000" w:themeColor="text1"/>
          <w:sz w:val="22"/>
          <w:szCs w:val="22"/>
        </w:rPr>
      </w:pPr>
      <w:r w:rsidRPr="000B1106">
        <w:rPr>
          <w:rFonts w:asciiTheme="majorHAnsi" w:hAnsiTheme="majorHAnsi"/>
          <w:color w:val="000000" w:themeColor="text1"/>
          <w:sz w:val="22"/>
          <w:szCs w:val="22"/>
        </w:rPr>
        <w:t xml:space="preserve">1. </w:t>
      </w:r>
      <w:r w:rsidRPr="003E3E54">
        <w:rPr>
          <w:rFonts w:asciiTheme="majorHAnsi" w:eastAsia="Times New Roman" w:hAnsiTheme="majorHAnsi"/>
          <w:color w:val="000000" w:themeColor="text1"/>
          <w:sz w:val="22"/>
          <w:szCs w:val="22"/>
        </w:rPr>
        <w:t>Notwithstanding any law, rule or regulation</w:t>
      </w:r>
      <w:r w:rsidRPr="000B1106">
        <w:rPr>
          <w:rFonts w:asciiTheme="majorHAnsi" w:eastAsia="Times New Roman" w:hAnsiTheme="majorHAnsi"/>
          <w:color w:val="000000" w:themeColor="text1"/>
          <w:sz w:val="22"/>
          <w:szCs w:val="22"/>
        </w:rPr>
        <w:t xml:space="preserve"> </w:t>
      </w:r>
      <w:r w:rsidRPr="003E3E54">
        <w:rPr>
          <w:rFonts w:asciiTheme="majorHAnsi" w:eastAsia="Times New Roman" w:hAnsiTheme="majorHAnsi"/>
          <w:color w:val="000000" w:themeColor="text1"/>
          <w:sz w:val="22"/>
          <w:szCs w:val="22"/>
        </w:rPr>
        <w:t>to  the  contrary,  the  commissioner  of  health  is   authorized,   in</w:t>
      </w:r>
      <w:r w:rsidRPr="000B1106">
        <w:rPr>
          <w:rFonts w:asciiTheme="majorHAnsi" w:eastAsia="Times New Roman" w:hAnsiTheme="majorHAnsi"/>
          <w:color w:val="000000" w:themeColor="text1"/>
          <w:sz w:val="22"/>
          <w:szCs w:val="22"/>
        </w:rPr>
        <w:t xml:space="preserve"> </w:t>
      </w:r>
      <w:r w:rsidRPr="003E3E54">
        <w:rPr>
          <w:rFonts w:asciiTheme="majorHAnsi" w:eastAsia="Times New Roman" w:hAnsiTheme="majorHAnsi"/>
          <w:color w:val="000000" w:themeColor="text1"/>
          <w:sz w:val="22"/>
          <w:szCs w:val="22"/>
        </w:rPr>
        <w:t>consultation  with  the  commissioners  of  the office of mental healt</w:t>
      </w:r>
      <w:r w:rsidRPr="000B1106">
        <w:rPr>
          <w:rFonts w:asciiTheme="majorHAnsi" w:eastAsia="Times New Roman" w:hAnsiTheme="majorHAnsi"/>
          <w:color w:val="000000" w:themeColor="text1"/>
          <w:sz w:val="22"/>
          <w:szCs w:val="22"/>
        </w:rPr>
        <w:t xml:space="preserve">h and </w:t>
      </w:r>
      <w:r w:rsidRPr="003E3E54">
        <w:rPr>
          <w:rFonts w:asciiTheme="majorHAnsi" w:eastAsia="Times New Roman" w:hAnsiTheme="majorHAnsi"/>
          <w:color w:val="000000" w:themeColor="text1"/>
          <w:sz w:val="22"/>
          <w:szCs w:val="22"/>
        </w:rPr>
        <w:t>office of a</w:t>
      </w:r>
      <w:r w:rsidR="000B1106" w:rsidRPr="000B1106">
        <w:rPr>
          <w:rFonts w:asciiTheme="majorHAnsi" w:eastAsia="Times New Roman" w:hAnsiTheme="majorHAnsi"/>
          <w:color w:val="000000" w:themeColor="text1"/>
          <w:sz w:val="22"/>
          <w:szCs w:val="22"/>
        </w:rPr>
        <w:t xml:space="preserve">ddiction services and supports </w:t>
      </w:r>
      <w:r w:rsidRPr="003E3E54">
        <w:rPr>
          <w:rFonts w:asciiTheme="majorHAnsi" w:eastAsia="Times New Roman" w:hAnsiTheme="majorHAnsi"/>
          <w:color w:val="000000" w:themeColor="text1"/>
          <w:sz w:val="22"/>
          <w:szCs w:val="22"/>
        </w:rPr>
        <w:t>to establish,  in  accordance  with</w:t>
      </w:r>
      <w:r w:rsidRPr="000B1106">
        <w:rPr>
          <w:rFonts w:asciiTheme="majorHAnsi" w:eastAsia="Times New Roman" w:hAnsiTheme="majorHAnsi"/>
          <w:color w:val="000000" w:themeColor="text1"/>
          <w:sz w:val="22"/>
          <w:szCs w:val="22"/>
        </w:rPr>
        <w:t xml:space="preserve"> </w:t>
      </w:r>
      <w:r w:rsidRPr="003E3E54">
        <w:rPr>
          <w:rFonts w:asciiTheme="majorHAnsi" w:eastAsia="Times New Roman" w:hAnsiTheme="majorHAnsi"/>
          <w:color w:val="000000" w:themeColor="text1"/>
          <w:sz w:val="22"/>
          <w:szCs w:val="22"/>
        </w:rPr>
        <w:t xml:space="preserve">applicable  federal  law and regulations, </w:t>
      </w:r>
      <w:r w:rsidRPr="000B1106">
        <w:rPr>
          <w:rFonts w:asciiTheme="majorHAnsi" w:eastAsia="Times New Roman" w:hAnsiTheme="majorHAnsi"/>
          <w:color w:val="000000" w:themeColor="text1"/>
          <w:sz w:val="22"/>
          <w:szCs w:val="22"/>
        </w:rPr>
        <w:t>certified community behavioral health clinics to (a)</w:t>
      </w:r>
      <w:r w:rsidR="000B1106" w:rsidRPr="000B1106">
        <w:rPr>
          <w:rFonts w:asciiTheme="majorHAnsi" w:eastAsia="Times New Roman" w:hAnsiTheme="majorHAnsi"/>
          <w:color w:val="000000" w:themeColor="text1"/>
          <w:sz w:val="22"/>
          <w:szCs w:val="22"/>
        </w:rPr>
        <w:t xml:space="preserve"> </w:t>
      </w:r>
      <w:r w:rsidRPr="000B1106">
        <w:rPr>
          <w:rFonts w:asciiTheme="majorHAnsi" w:eastAsia="Times New Roman" w:hAnsiTheme="majorHAnsi"/>
          <w:color w:val="000000" w:themeColor="text1"/>
          <w:sz w:val="22"/>
          <w:szCs w:val="22"/>
        </w:rPr>
        <w:t xml:space="preserve">create </w:t>
      </w:r>
      <w:r w:rsidRPr="000B1106">
        <w:rPr>
          <w:rFonts w:asciiTheme="majorHAnsi" w:hAnsiTheme="majorHAnsi" w:cs="Times New Roman"/>
          <w:color w:val="000000" w:themeColor="text1"/>
          <w:sz w:val="22"/>
          <w:szCs w:val="22"/>
        </w:rPr>
        <w:t>a specialized safety net for individuals needing significant behavioral health care, (b) provide a more integrated model of care to these individuals, which places the primary responsibility for managing a patient’s overall health needs with their behavioral health provider, (c) integrate multiple services within a single site built on a core of mental health and substance use services, (d) link patients to medical care, social services, and a flexible range of other supports through robust care coordination capacities based in the certified community behavioral health clinic.</w:t>
      </w:r>
    </w:p>
    <w:p w14:paraId="126C0F88" w14:textId="569C87E2" w:rsidR="000B1106" w:rsidRPr="000B1106" w:rsidRDefault="000B1106" w:rsidP="003E3E54">
      <w:pPr>
        <w:pStyle w:val="BodyText"/>
        <w:spacing w:before="10"/>
        <w:rPr>
          <w:rFonts w:asciiTheme="majorHAnsi" w:hAnsiTheme="majorHAnsi" w:cs="Times New Roman"/>
          <w:color w:val="000000" w:themeColor="text1"/>
          <w:sz w:val="22"/>
          <w:szCs w:val="22"/>
        </w:rPr>
      </w:pPr>
    </w:p>
    <w:p w14:paraId="4E15BAC6" w14:textId="7F3F01F4" w:rsidR="000B1106" w:rsidRPr="000B1106" w:rsidRDefault="000B1106" w:rsidP="003E3E54">
      <w:pPr>
        <w:pStyle w:val="BodyText"/>
        <w:spacing w:before="10"/>
        <w:rPr>
          <w:rFonts w:asciiTheme="majorHAnsi" w:hAnsiTheme="majorHAnsi" w:cs="Times New Roman"/>
          <w:color w:val="000000" w:themeColor="text1"/>
          <w:sz w:val="22"/>
          <w:szCs w:val="22"/>
        </w:rPr>
      </w:pPr>
      <w:r w:rsidRPr="000B1106">
        <w:rPr>
          <w:rFonts w:asciiTheme="majorHAnsi" w:hAnsiTheme="majorHAnsi" w:cs="Times New Roman"/>
          <w:color w:val="000000" w:themeColor="text1"/>
          <w:sz w:val="22"/>
          <w:szCs w:val="22"/>
        </w:rPr>
        <w:t>2. Eligible outpatient clinics include those licensed under article 31 and 32 of the mental hygiene law and outpatient clinics dually licensed under article 31 and 32 of the mental hygiene law and article 28 of the public health law.</w:t>
      </w:r>
      <w:r w:rsidR="005A2BBA">
        <w:rPr>
          <w:rFonts w:asciiTheme="majorHAnsi" w:hAnsiTheme="majorHAnsi" w:cs="Times New Roman"/>
          <w:color w:val="000000" w:themeColor="text1"/>
          <w:sz w:val="22"/>
          <w:szCs w:val="22"/>
        </w:rPr>
        <w:t xml:space="preserve"> All eligible outpatient clinics shall be given the opportunity to be certified community behavioral health clinics. </w:t>
      </w:r>
    </w:p>
    <w:p w14:paraId="49A5120C" w14:textId="77777777" w:rsidR="003E3E54" w:rsidRPr="000B1106" w:rsidRDefault="003E3E54" w:rsidP="003E3E54">
      <w:pPr>
        <w:pStyle w:val="BodyText"/>
        <w:spacing w:before="10"/>
        <w:rPr>
          <w:rFonts w:asciiTheme="majorHAnsi" w:hAnsiTheme="majorHAnsi" w:cs="Times New Roman"/>
          <w:color w:val="000000" w:themeColor="text1"/>
          <w:sz w:val="22"/>
          <w:szCs w:val="22"/>
        </w:rPr>
      </w:pPr>
    </w:p>
    <w:p w14:paraId="61B4229F" w14:textId="0E041DB0" w:rsidR="00BD72E9" w:rsidRPr="000B1106" w:rsidRDefault="000B1106" w:rsidP="000B1106">
      <w:pPr>
        <w:pStyle w:val="BodyText"/>
        <w:spacing w:before="10"/>
        <w:rPr>
          <w:rFonts w:asciiTheme="majorHAnsi" w:eastAsia="Times New Roman" w:hAnsiTheme="majorHAnsi"/>
          <w:color w:val="000000" w:themeColor="text1"/>
          <w:sz w:val="22"/>
          <w:szCs w:val="22"/>
        </w:rPr>
      </w:pPr>
      <w:r w:rsidRPr="000B1106">
        <w:rPr>
          <w:rFonts w:asciiTheme="majorHAnsi" w:hAnsiTheme="majorHAnsi"/>
          <w:color w:val="000000" w:themeColor="text1"/>
          <w:sz w:val="22"/>
          <w:szCs w:val="22"/>
        </w:rPr>
        <w:t>3</w:t>
      </w:r>
      <w:r w:rsidR="003E3E54" w:rsidRPr="000B1106">
        <w:rPr>
          <w:rFonts w:asciiTheme="majorHAnsi" w:hAnsiTheme="majorHAnsi"/>
          <w:color w:val="000000" w:themeColor="text1"/>
          <w:sz w:val="22"/>
          <w:szCs w:val="22"/>
        </w:rPr>
        <w:t xml:space="preserve">. </w:t>
      </w:r>
      <w:r w:rsidR="00AD77B2" w:rsidRPr="000B1106">
        <w:rPr>
          <w:rFonts w:asciiTheme="majorHAnsi" w:hAnsiTheme="majorHAnsi"/>
          <w:color w:val="000000" w:themeColor="text1"/>
          <w:sz w:val="22"/>
          <w:szCs w:val="22"/>
        </w:rPr>
        <w:t xml:space="preserve"> The </w:t>
      </w:r>
      <w:r w:rsidR="00DD5F90" w:rsidRPr="000B1106">
        <w:rPr>
          <w:rFonts w:asciiTheme="majorHAnsi" w:hAnsiTheme="majorHAnsi"/>
          <w:color w:val="000000" w:themeColor="text1"/>
          <w:sz w:val="22"/>
          <w:szCs w:val="22"/>
        </w:rPr>
        <w:t>department of health</w:t>
      </w:r>
      <w:r w:rsidR="00516F53" w:rsidRPr="000B1106">
        <w:rPr>
          <w:rFonts w:asciiTheme="majorHAnsi" w:hAnsiTheme="majorHAnsi"/>
          <w:color w:val="000000" w:themeColor="text1"/>
          <w:sz w:val="22"/>
          <w:szCs w:val="22"/>
        </w:rPr>
        <w:t xml:space="preserve"> is</w:t>
      </w:r>
      <w:r w:rsidR="00DD5F90" w:rsidRPr="000B1106">
        <w:rPr>
          <w:rFonts w:asciiTheme="majorHAnsi" w:hAnsiTheme="majorHAnsi"/>
          <w:color w:val="000000" w:themeColor="text1"/>
          <w:sz w:val="22"/>
          <w:szCs w:val="22"/>
        </w:rPr>
        <w:t xml:space="preserve"> authorized and directed to submit</w:t>
      </w:r>
      <w:r w:rsidR="003E3E54" w:rsidRPr="000B1106">
        <w:rPr>
          <w:rFonts w:asciiTheme="majorHAnsi" w:hAnsiTheme="majorHAnsi"/>
          <w:color w:val="000000" w:themeColor="text1"/>
          <w:sz w:val="22"/>
          <w:szCs w:val="22"/>
        </w:rPr>
        <w:t xml:space="preserve"> </w:t>
      </w:r>
      <w:r w:rsidR="00516F53" w:rsidRPr="000B1106">
        <w:rPr>
          <w:rFonts w:asciiTheme="majorHAnsi" w:hAnsiTheme="majorHAnsi"/>
          <w:color w:val="000000" w:themeColor="text1"/>
          <w:sz w:val="22"/>
          <w:szCs w:val="22"/>
        </w:rPr>
        <w:t>to the Secretary of the United States</w:t>
      </w:r>
      <w:r w:rsidR="00DD5F90" w:rsidRPr="000B1106">
        <w:rPr>
          <w:rFonts w:asciiTheme="majorHAnsi" w:hAnsiTheme="majorHAnsi"/>
          <w:color w:val="000000" w:themeColor="text1"/>
          <w:sz w:val="22"/>
          <w:szCs w:val="22"/>
        </w:rPr>
        <w:t xml:space="preserve"> Department of Health and Human Services </w:t>
      </w:r>
      <w:r w:rsidR="00516F53" w:rsidRPr="000B1106">
        <w:rPr>
          <w:rFonts w:asciiTheme="majorHAnsi" w:hAnsiTheme="majorHAnsi"/>
          <w:color w:val="000000" w:themeColor="text1"/>
          <w:sz w:val="22"/>
          <w:szCs w:val="22"/>
        </w:rPr>
        <w:t xml:space="preserve">a </w:t>
      </w:r>
      <w:r w:rsidR="00DD5F90" w:rsidRPr="000B1106">
        <w:rPr>
          <w:rFonts w:asciiTheme="majorHAnsi" w:hAnsiTheme="majorHAnsi"/>
          <w:color w:val="000000" w:themeColor="text1"/>
          <w:sz w:val="22"/>
          <w:szCs w:val="22"/>
        </w:rPr>
        <w:t xml:space="preserve">request to add additional Medicaid Demonstration providers for the </w:t>
      </w:r>
      <w:r w:rsidR="00BD72E9" w:rsidRPr="000B1106">
        <w:rPr>
          <w:rFonts w:asciiTheme="majorHAnsi" w:hAnsiTheme="majorHAnsi"/>
          <w:color w:val="000000" w:themeColor="text1"/>
          <w:sz w:val="22"/>
          <w:szCs w:val="22"/>
        </w:rPr>
        <w:t xml:space="preserve">purposes of establishing </w:t>
      </w:r>
      <w:r w:rsidRPr="000B1106">
        <w:rPr>
          <w:rFonts w:asciiTheme="majorHAnsi" w:hAnsiTheme="majorHAnsi"/>
          <w:color w:val="000000" w:themeColor="text1"/>
          <w:sz w:val="22"/>
          <w:szCs w:val="22"/>
        </w:rPr>
        <w:t>c</w:t>
      </w:r>
      <w:r w:rsidR="00BD72E9" w:rsidRPr="000B1106">
        <w:rPr>
          <w:rFonts w:asciiTheme="majorHAnsi" w:hAnsiTheme="majorHAnsi"/>
          <w:color w:val="000000" w:themeColor="text1"/>
          <w:sz w:val="22"/>
          <w:szCs w:val="22"/>
        </w:rPr>
        <w:t xml:space="preserve">ertified </w:t>
      </w:r>
      <w:r w:rsidRPr="000B1106">
        <w:rPr>
          <w:rFonts w:asciiTheme="majorHAnsi" w:hAnsiTheme="majorHAnsi"/>
          <w:color w:val="000000" w:themeColor="text1"/>
          <w:sz w:val="22"/>
          <w:szCs w:val="22"/>
        </w:rPr>
        <w:t>c</w:t>
      </w:r>
      <w:r w:rsidR="00BD72E9" w:rsidRPr="000B1106">
        <w:rPr>
          <w:rFonts w:asciiTheme="majorHAnsi" w:hAnsiTheme="majorHAnsi"/>
          <w:color w:val="000000" w:themeColor="text1"/>
          <w:sz w:val="22"/>
          <w:szCs w:val="22"/>
        </w:rPr>
        <w:t xml:space="preserve">ommunity </w:t>
      </w:r>
      <w:r w:rsidRPr="000B1106">
        <w:rPr>
          <w:rFonts w:asciiTheme="majorHAnsi" w:hAnsiTheme="majorHAnsi"/>
          <w:color w:val="000000" w:themeColor="text1"/>
          <w:sz w:val="22"/>
          <w:szCs w:val="22"/>
        </w:rPr>
        <w:t>b</w:t>
      </w:r>
      <w:r w:rsidR="00BD72E9" w:rsidRPr="000B1106">
        <w:rPr>
          <w:rFonts w:asciiTheme="majorHAnsi" w:hAnsiTheme="majorHAnsi"/>
          <w:color w:val="000000" w:themeColor="text1"/>
          <w:sz w:val="22"/>
          <w:szCs w:val="22"/>
        </w:rPr>
        <w:t xml:space="preserve">ehavioral </w:t>
      </w:r>
      <w:r w:rsidRPr="000B1106">
        <w:rPr>
          <w:rFonts w:asciiTheme="majorHAnsi" w:hAnsiTheme="majorHAnsi"/>
          <w:color w:val="000000" w:themeColor="text1"/>
          <w:sz w:val="22"/>
          <w:szCs w:val="22"/>
        </w:rPr>
        <w:t>h</w:t>
      </w:r>
      <w:r w:rsidR="00BD72E9" w:rsidRPr="000B1106">
        <w:rPr>
          <w:rFonts w:asciiTheme="majorHAnsi" w:hAnsiTheme="majorHAnsi"/>
          <w:color w:val="000000" w:themeColor="text1"/>
          <w:sz w:val="22"/>
          <w:szCs w:val="22"/>
        </w:rPr>
        <w:t xml:space="preserve">ealth </w:t>
      </w:r>
      <w:r w:rsidRPr="000B1106">
        <w:rPr>
          <w:rFonts w:asciiTheme="majorHAnsi" w:hAnsiTheme="majorHAnsi"/>
          <w:color w:val="000000" w:themeColor="text1"/>
          <w:sz w:val="22"/>
          <w:szCs w:val="22"/>
        </w:rPr>
        <w:t>c</w:t>
      </w:r>
      <w:r w:rsidR="00BD72E9" w:rsidRPr="000B1106">
        <w:rPr>
          <w:rFonts w:asciiTheme="majorHAnsi" w:hAnsiTheme="majorHAnsi"/>
          <w:color w:val="000000" w:themeColor="text1"/>
          <w:sz w:val="22"/>
          <w:szCs w:val="22"/>
        </w:rPr>
        <w:t>linics</w:t>
      </w:r>
      <w:r w:rsidR="003E3E54" w:rsidRPr="000B1106">
        <w:rPr>
          <w:rFonts w:asciiTheme="majorHAnsi" w:hAnsiTheme="majorHAnsi"/>
          <w:color w:val="000000" w:themeColor="text1"/>
          <w:sz w:val="22"/>
          <w:szCs w:val="22"/>
        </w:rPr>
        <w:t xml:space="preserve"> </w:t>
      </w:r>
      <w:r w:rsidR="00DD5F90" w:rsidRPr="000B1106">
        <w:rPr>
          <w:rFonts w:asciiTheme="majorHAnsi" w:hAnsiTheme="majorHAnsi"/>
          <w:color w:val="000000" w:themeColor="text1"/>
          <w:sz w:val="22"/>
          <w:szCs w:val="22"/>
        </w:rPr>
        <w:t>statewide</w:t>
      </w:r>
      <w:r w:rsidR="00790174">
        <w:rPr>
          <w:rFonts w:asciiTheme="majorHAnsi" w:hAnsiTheme="majorHAnsi"/>
          <w:color w:val="000000" w:themeColor="text1"/>
          <w:sz w:val="22"/>
          <w:szCs w:val="22"/>
        </w:rPr>
        <w:t xml:space="preserve"> in </w:t>
      </w:r>
      <w:r w:rsidR="00BD72E9" w:rsidRPr="000B1106">
        <w:rPr>
          <w:rFonts w:asciiTheme="majorHAnsi" w:hAnsiTheme="majorHAnsi"/>
          <w:color w:val="000000" w:themeColor="text1"/>
          <w:sz w:val="22"/>
          <w:szCs w:val="22"/>
        </w:rPr>
        <w:t xml:space="preserve">accordance with </w:t>
      </w:r>
      <w:r w:rsidR="001C7CC7" w:rsidRPr="000B1106">
        <w:rPr>
          <w:rFonts w:asciiTheme="majorHAnsi" w:hAnsiTheme="majorHAnsi"/>
          <w:color w:val="000000" w:themeColor="text1"/>
          <w:sz w:val="22"/>
          <w:szCs w:val="22"/>
        </w:rPr>
        <w:t xml:space="preserve">Section 223 of </w:t>
      </w:r>
      <w:r w:rsidR="00E923B6" w:rsidRPr="000B1106">
        <w:rPr>
          <w:rFonts w:asciiTheme="majorHAnsi" w:hAnsiTheme="majorHAnsi"/>
          <w:color w:val="000000" w:themeColor="text1"/>
          <w:sz w:val="22"/>
          <w:szCs w:val="22"/>
        </w:rPr>
        <w:t>the</w:t>
      </w:r>
      <w:r w:rsidR="00E923B6" w:rsidRPr="000B1106">
        <w:rPr>
          <w:rFonts w:asciiTheme="majorHAnsi" w:hAnsiTheme="majorHAnsi"/>
          <w:color w:val="000000" w:themeColor="text1"/>
          <w:spacing w:val="-3"/>
          <w:sz w:val="22"/>
          <w:szCs w:val="22"/>
        </w:rPr>
        <w:t xml:space="preserve"> </w:t>
      </w:r>
      <w:r w:rsidR="00E923B6" w:rsidRPr="000B1106">
        <w:rPr>
          <w:rFonts w:asciiTheme="majorHAnsi" w:hAnsiTheme="majorHAnsi"/>
          <w:color w:val="000000" w:themeColor="text1"/>
          <w:sz w:val="22"/>
          <w:szCs w:val="22"/>
        </w:rPr>
        <w:t>federal</w:t>
      </w:r>
      <w:r w:rsidR="00E923B6" w:rsidRPr="000B1106">
        <w:rPr>
          <w:rFonts w:asciiTheme="majorHAnsi" w:hAnsiTheme="majorHAnsi"/>
          <w:color w:val="000000" w:themeColor="text1"/>
          <w:spacing w:val="-3"/>
          <w:sz w:val="22"/>
          <w:szCs w:val="22"/>
        </w:rPr>
        <w:t xml:space="preserve"> </w:t>
      </w:r>
      <w:r w:rsidR="00DD5F90" w:rsidRPr="000B1106">
        <w:rPr>
          <w:rFonts w:asciiTheme="majorHAnsi" w:hAnsiTheme="majorHAnsi"/>
          <w:color w:val="000000" w:themeColor="text1"/>
          <w:sz w:val="22"/>
          <w:szCs w:val="22"/>
        </w:rPr>
        <w:t>Protecting</w:t>
      </w:r>
      <w:r w:rsidR="00DD5F90" w:rsidRPr="000B1106">
        <w:rPr>
          <w:rFonts w:asciiTheme="majorHAnsi" w:hAnsiTheme="majorHAnsi"/>
          <w:color w:val="000000" w:themeColor="text1"/>
          <w:spacing w:val="-3"/>
          <w:sz w:val="22"/>
          <w:szCs w:val="22"/>
        </w:rPr>
        <w:t xml:space="preserve"> </w:t>
      </w:r>
      <w:r w:rsidR="00DD5F90" w:rsidRPr="000B1106">
        <w:rPr>
          <w:rFonts w:asciiTheme="majorHAnsi" w:hAnsiTheme="majorHAnsi"/>
          <w:color w:val="000000" w:themeColor="text1"/>
          <w:sz w:val="22"/>
          <w:szCs w:val="22"/>
        </w:rPr>
        <w:t>Access</w:t>
      </w:r>
      <w:r w:rsidR="003E3E54" w:rsidRPr="000B1106">
        <w:rPr>
          <w:rFonts w:asciiTheme="majorHAnsi" w:hAnsiTheme="majorHAnsi"/>
          <w:color w:val="000000" w:themeColor="text1"/>
          <w:sz w:val="22"/>
          <w:szCs w:val="22"/>
        </w:rPr>
        <w:t xml:space="preserve"> </w:t>
      </w:r>
      <w:r w:rsidR="00DD5F90" w:rsidRPr="000B1106">
        <w:rPr>
          <w:rFonts w:asciiTheme="majorHAnsi" w:hAnsiTheme="majorHAnsi"/>
          <w:color w:val="000000" w:themeColor="text1"/>
          <w:sz w:val="22"/>
          <w:szCs w:val="22"/>
        </w:rPr>
        <w:t>to</w:t>
      </w:r>
      <w:r w:rsidR="00DD5F90" w:rsidRPr="000B1106">
        <w:rPr>
          <w:rFonts w:asciiTheme="majorHAnsi" w:hAnsiTheme="majorHAnsi"/>
          <w:color w:val="000000" w:themeColor="text1"/>
          <w:spacing w:val="-3"/>
          <w:sz w:val="22"/>
          <w:szCs w:val="22"/>
        </w:rPr>
        <w:t xml:space="preserve"> </w:t>
      </w:r>
      <w:r w:rsidR="00DD5F90" w:rsidRPr="000B1106">
        <w:rPr>
          <w:rFonts w:asciiTheme="majorHAnsi" w:hAnsiTheme="majorHAnsi"/>
          <w:color w:val="000000" w:themeColor="text1"/>
          <w:sz w:val="22"/>
          <w:szCs w:val="22"/>
        </w:rPr>
        <w:t>Medicare</w:t>
      </w:r>
      <w:r w:rsidR="00DD5F90" w:rsidRPr="000B1106">
        <w:rPr>
          <w:rFonts w:asciiTheme="majorHAnsi" w:hAnsiTheme="majorHAnsi"/>
          <w:color w:val="000000" w:themeColor="text1"/>
          <w:spacing w:val="-3"/>
          <w:sz w:val="22"/>
          <w:szCs w:val="22"/>
        </w:rPr>
        <w:t xml:space="preserve"> </w:t>
      </w:r>
      <w:r w:rsidR="00E923B6" w:rsidRPr="000B1106">
        <w:rPr>
          <w:rFonts w:asciiTheme="majorHAnsi" w:hAnsiTheme="majorHAnsi"/>
          <w:color w:val="000000" w:themeColor="text1"/>
          <w:sz w:val="22"/>
          <w:szCs w:val="22"/>
        </w:rPr>
        <w:t>Act</w:t>
      </w:r>
      <w:r w:rsidR="00E923B6" w:rsidRPr="000B1106">
        <w:rPr>
          <w:rFonts w:asciiTheme="majorHAnsi" w:hAnsiTheme="majorHAnsi"/>
          <w:color w:val="000000" w:themeColor="text1"/>
          <w:spacing w:val="-3"/>
          <w:sz w:val="22"/>
          <w:szCs w:val="22"/>
        </w:rPr>
        <w:t xml:space="preserve"> </w:t>
      </w:r>
      <w:r w:rsidR="00E923B6" w:rsidRPr="000B1106">
        <w:rPr>
          <w:rFonts w:asciiTheme="majorHAnsi" w:hAnsiTheme="majorHAnsi"/>
          <w:color w:val="000000" w:themeColor="text1"/>
          <w:sz w:val="22"/>
          <w:szCs w:val="22"/>
        </w:rPr>
        <w:t>of</w:t>
      </w:r>
      <w:r w:rsidR="00E923B6" w:rsidRPr="000B1106">
        <w:rPr>
          <w:rFonts w:asciiTheme="majorHAnsi" w:hAnsiTheme="majorHAnsi"/>
          <w:color w:val="000000" w:themeColor="text1"/>
          <w:spacing w:val="-3"/>
          <w:sz w:val="22"/>
          <w:szCs w:val="22"/>
        </w:rPr>
        <w:t xml:space="preserve"> </w:t>
      </w:r>
      <w:r w:rsidR="00E923B6" w:rsidRPr="000B1106">
        <w:rPr>
          <w:rFonts w:asciiTheme="majorHAnsi" w:hAnsiTheme="majorHAnsi"/>
          <w:color w:val="000000" w:themeColor="text1"/>
          <w:sz w:val="22"/>
          <w:szCs w:val="22"/>
        </w:rPr>
        <w:t>2014</w:t>
      </w:r>
      <w:r w:rsidR="005A2BBA">
        <w:rPr>
          <w:rFonts w:asciiTheme="majorHAnsi" w:hAnsiTheme="majorHAnsi"/>
          <w:color w:val="000000" w:themeColor="text1"/>
          <w:sz w:val="22"/>
          <w:szCs w:val="22"/>
        </w:rPr>
        <w:t>.</w:t>
      </w:r>
    </w:p>
    <w:p w14:paraId="5A68F450" w14:textId="77777777" w:rsidR="002F426A" w:rsidRPr="000B1106" w:rsidRDefault="002F426A" w:rsidP="002F426A">
      <w:pPr>
        <w:rPr>
          <w:rFonts w:asciiTheme="majorHAnsi" w:hAnsiTheme="majorHAnsi"/>
          <w:color w:val="000000" w:themeColor="text1"/>
          <w:u w:val="single"/>
        </w:rPr>
      </w:pPr>
    </w:p>
    <w:p w14:paraId="09CE424E" w14:textId="363E8EDF" w:rsidR="000B1106" w:rsidRPr="000B1106" w:rsidRDefault="000B1106" w:rsidP="000B1106">
      <w:pPr>
        <w:tabs>
          <w:tab w:val="left" w:pos="1350"/>
        </w:tabs>
        <w:rPr>
          <w:rFonts w:asciiTheme="majorHAnsi" w:hAnsiTheme="majorHAnsi"/>
          <w:color w:val="000000" w:themeColor="text1"/>
          <w:u w:val="single"/>
        </w:rPr>
      </w:pPr>
      <w:r>
        <w:rPr>
          <w:rFonts w:asciiTheme="majorHAnsi" w:hAnsiTheme="majorHAnsi"/>
          <w:color w:val="000000" w:themeColor="text1"/>
          <w:u w:val="single"/>
        </w:rPr>
        <w:t>4</w:t>
      </w:r>
      <w:r w:rsidR="003E3E54" w:rsidRPr="000B1106">
        <w:rPr>
          <w:rFonts w:asciiTheme="majorHAnsi" w:hAnsiTheme="majorHAnsi"/>
          <w:color w:val="000000" w:themeColor="text1"/>
          <w:u w:val="single"/>
        </w:rPr>
        <w:t xml:space="preserve">. </w:t>
      </w:r>
      <w:r w:rsidR="00DD5F90" w:rsidRPr="000B1106">
        <w:rPr>
          <w:rFonts w:asciiTheme="majorHAnsi" w:hAnsiTheme="majorHAnsi"/>
          <w:color w:val="000000" w:themeColor="text1"/>
          <w:u w:val="single"/>
        </w:rPr>
        <w:t xml:space="preserve">The department of health </w:t>
      </w:r>
      <w:r w:rsidR="002F426A" w:rsidRPr="000B1106">
        <w:rPr>
          <w:rFonts w:asciiTheme="majorHAnsi" w:hAnsiTheme="majorHAnsi"/>
          <w:color w:val="000000" w:themeColor="text1"/>
          <w:u w:val="single"/>
        </w:rPr>
        <w:t xml:space="preserve">shall amend </w:t>
      </w:r>
      <w:r w:rsidR="00DD5F90" w:rsidRPr="000B1106">
        <w:rPr>
          <w:rFonts w:asciiTheme="majorHAnsi" w:hAnsiTheme="majorHAnsi"/>
          <w:color w:val="000000" w:themeColor="text1"/>
          <w:u w:val="single"/>
        </w:rPr>
        <w:t>its Title XIX state</w:t>
      </w:r>
      <w:r w:rsidR="003E3E54" w:rsidRPr="000B1106">
        <w:rPr>
          <w:rFonts w:asciiTheme="majorHAnsi" w:hAnsiTheme="majorHAnsi"/>
          <w:color w:val="000000" w:themeColor="text1"/>
          <w:u w:val="single"/>
        </w:rPr>
        <w:t xml:space="preserve"> </w:t>
      </w:r>
      <w:r w:rsidR="002F426A" w:rsidRPr="000B1106">
        <w:rPr>
          <w:rFonts w:asciiTheme="majorHAnsi" w:hAnsiTheme="majorHAnsi"/>
          <w:color w:val="000000" w:themeColor="text1"/>
          <w:u w:val="single"/>
        </w:rPr>
        <w:t xml:space="preserve">plan pursuant to </w:t>
      </w:r>
      <w:r w:rsidR="002F426A" w:rsidRPr="000B1106">
        <w:rPr>
          <w:rFonts w:asciiTheme="majorHAnsi" w:hAnsiTheme="majorHAnsi"/>
          <w:color w:val="000000" w:themeColor="text1"/>
          <w:u w:val="single"/>
          <w:shd w:val="clear" w:color="auto" w:fill="FFFFFF"/>
        </w:rPr>
        <w:t xml:space="preserve">Title XIX [42 U.S.C. § 1396 et seq.] </w:t>
      </w:r>
      <w:r w:rsidR="00DD5F90" w:rsidRPr="000B1106">
        <w:rPr>
          <w:rFonts w:asciiTheme="majorHAnsi" w:hAnsiTheme="majorHAnsi"/>
          <w:color w:val="000000" w:themeColor="text1"/>
          <w:u w:val="single"/>
          <w:shd w:val="clear" w:color="auto" w:fill="FFFFFF"/>
        </w:rPr>
        <w:t>and</w:t>
      </w:r>
      <w:r w:rsidR="00DD5F90" w:rsidRPr="000B1106">
        <w:rPr>
          <w:rFonts w:asciiTheme="majorHAnsi" w:hAnsiTheme="majorHAnsi"/>
          <w:color w:val="000000" w:themeColor="text1"/>
          <w:u w:val="single"/>
        </w:rPr>
        <w:t xml:space="preserve"> Title XXI</w:t>
      </w:r>
      <w:r w:rsidR="003E3E54" w:rsidRPr="000B1106">
        <w:rPr>
          <w:rFonts w:asciiTheme="majorHAnsi" w:hAnsiTheme="majorHAnsi"/>
          <w:color w:val="000000" w:themeColor="text1"/>
          <w:u w:val="single"/>
        </w:rPr>
        <w:t xml:space="preserve"> </w:t>
      </w:r>
      <w:r w:rsidR="00FD1D6C" w:rsidRPr="000B1106">
        <w:rPr>
          <w:rFonts w:asciiTheme="majorHAnsi" w:hAnsiTheme="majorHAnsi"/>
          <w:color w:val="000000" w:themeColor="text1"/>
          <w:u w:val="single"/>
        </w:rPr>
        <w:t xml:space="preserve">[42 U.S.C </w:t>
      </w:r>
      <w:r w:rsidR="00FD1D6C" w:rsidRPr="000B1106">
        <w:rPr>
          <w:rFonts w:asciiTheme="majorHAnsi" w:hAnsiTheme="majorHAnsi"/>
          <w:color w:val="000000" w:themeColor="text1"/>
          <w:u w:val="single"/>
          <w:shd w:val="clear" w:color="auto" w:fill="FFFFFF"/>
        </w:rPr>
        <w:t xml:space="preserve">§ 1397 et seq.] </w:t>
      </w:r>
      <w:r w:rsidR="002F426A" w:rsidRPr="000B1106">
        <w:rPr>
          <w:rFonts w:asciiTheme="majorHAnsi" w:hAnsiTheme="majorHAnsi"/>
          <w:color w:val="000000" w:themeColor="text1"/>
          <w:u w:val="single"/>
        </w:rPr>
        <w:t xml:space="preserve">of the Social Security Act </w:t>
      </w:r>
      <w:r w:rsidR="00FD1D6C" w:rsidRPr="000B1106">
        <w:rPr>
          <w:rFonts w:asciiTheme="majorHAnsi" w:hAnsiTheme="majorHAnsi"/>
          <w:color w:val="000000" w:themeColor="text1"/>
          <w:u w:val="single"/>
        </w:rPr>
        <w:t xml:space="preserve">as </w:t>
      </w:r>
      <w:r w:rsidR="00DD5F90" w:rsidRPr="000B1106">
        <w:rPr>
          <w:rFonts w:asciiTheme="majorHAnsi" w:hAnsiTheme="majorHAnsi"/>
          <w:color w:val="000000" w:themeColor="text1"/>
          <w:u w:val="single"/>
        </w:rPr>
        <w:t>necessary to</w:t>
      </w:r>
      <w:r w:rsidR="003E3E54" w:rsidRPr="000B1106">
        <w:rPr>
          <w:rFonts w:asciiTheme="majorHAnsi" w:hAnsiTheme="majorHAnsi"/>
          <w:color w:val="000000" w:themeColor="text1"/>
          <w:u w:val="single"/>
        </w:rPr>
        <w:t xml:space="preserve"> </w:t>
      </w:r>
      <w:r w:rsidR="00096214" w:rsidRPr="000B1106">
        <w:rPr>
          <w:rFonts w:asciiTheme="majorHAnsi" w:hAnsiTheme="majorHAnsi"/>
          <w:color w:val="000000" w:themeColor="text1"/>
          <w:u w:val="single"/>
        </w:rPr>
        <w:t>cover</w:t>
      </w:r>
      <w:r w:rsidR="00FD1D6C" w:rsidRPr="000B1106">
        <w:rPr>
          <w:rFonts w:asciiTheme="majorHAnsi" w:hAnsiTheme="majorHAnsi"/>
          <w:color w:val="000000" w:themeColor="text1"/>
          <w:u w:val="single"/>
        </w:rPr>
        <w:t xml:space="preserve"> </w:t>
      </w:r>
      <w:r w:rsidR="00812542" w:rsidRPr="000B1106">
        <w:rPr>
          <w:rFonts w:asciiTheme="majorHAnsi" w:hAnsiTheme="majorHAnsi"/>
          <w:color w:val="000000" w:themeColor="text1"/>
          <w:u w:val="single"/>
        </w:rPr>
        <w:t xml:space="preserve">all </w:t>
      </w:r>
      <w:r w:rsidR="00FD1D6C" w:rsidRPr="000B1106">
        <w:rPr>
          <w:rFonts w:asciiTheme="majorHAnsi" w:hAnsiTheme="majorHAnsi"/>
          <w:color w:val="000000" w:themeColor="text1"/>
          <w:u w:val="single"/>
        </w:rPr>
        <w:t>required services for persons with mental health</w:t>
      </w:r>
      <w:r w:rsidR="00096214" w:rsidRPr="000B1106">
        <w:rPr>
          <w:rFonts w:asciiTheme="majorHAnsi" w:hAnsiTheme="majorHAnsi"/>
          <w:color w:val="000000" w:themeColor="text1"/>
          <w:u w:val="single"/>
        </w:rPr>
        <w:t xml:space="preserve"> </w:t>
      </w:r>
      <w:r w:rsidR="00DD5F90" w:rsidRPr="000B1106">
        <w:rPr>
          <w:rFonts w:asciiTheme="majorHAnsi" w:hAnsiTheme="majorHAnsi"/>
          <w:color w:val="000000" w:themeColor="text1"/>
          <w:u w:val="single"/>
        </w:rPr>
        <w:t>and substance</w:t>
      </w:r>
      <w:r w:rsidR="003E3E54" w:rsidRPr="000B1106">
        <w:rPr>
          <w:rFonts w:asciiTheme="majorHAnsi" w:hAnsiTheme="majorHAnsi"/>
          <w:color w:val="000000" w:themeColor="text1"/>
          <w:u w:val="single"/>
        </w:rPr>
        <w:t xml:space="preserve"> </w:t>
      </w:r>
      <w:r w:rsidR="00096214" w:rsidRPr="000B1106">
        <w:rPr>
          <w:rFonts w:asciiTheme="majorHAnsi" w:hAnsiTheme="majorHAnsi"/>
          <w:color w:val="000000" w:themeColor="text1"/>
          <w:u w:val="single"/>
        </w:rPr>
        <w:t xml:space="preserve">use disorders at </w:t>
      </w:r>
      <w:r w:rsidRPr="000B1106">
        <w:rPr>
          <w:rFonts w:asciiTheme="majorHAnsi" w:hAnsiTheme="majorHAnsi"/>
          <w:color w:val="000000" w:themeColor="text1"/>
          <w:u w:val="single"/>
        </w:rPr>
        <w:t>c</w:t>
      </w:r>
      <w:r w:rsidR="00096214" w:rsidRPr="000B1106">
        <w:rPr>
          <w:rFonts w:asciiTheme="majorHAnsi" w:hAnsiTheme="majorHAnsi"/>
          <w:color w:val="000000" w:themeColor="text1"/>
          <w:u w:val="single"/>
        </w:rPr>
        <w:t xml:space="preserve">ertified </w:t>
      </w:r>
      <w:r w:rsidRPr="000B1106">
        <w:rPr>
          <w:rFonts w:asciiTheme="majorHAnsi" w:hAnsiTheme="majorHAnsi"/>
          <w:color w:val="000000" w:themeColor="text1"/>
          <w:u w:val="single"/>
        </w:rPr>
        <w:t>c</w:t>
      </w:r>
      <w:r w:rsidR="00096214" w:rsidRPr="000B1106">
        <w:rPr>
          <w:rFonts w:asciiTheme="majorHAnsi" w:hAnsiTheme="majorHAnsi"/>
          <w:color w:val="000000" w:themeColor="text1"/>
          <w:u w:val="single"/>
        </w:rPr>
        <w:t xml:space="preserve">ommunity </w:t>
      </w:r>
      <w:r w:rsidRPr="000B1106">
        <w:rPr>
          <w:rFonts w:asciiTheme="majorHAnsi" w:hAnsiTheme="majorHAnsi"/>
          <w:color w:val="000000" w:themeColor="text1"/>
          <w:u w:val="single"/>
        </w:rPr>
        <w:t>b</w:t>
      </w:r>
      <w:r w:rsidR="00096214" w:rsidRPr="000B1106">
        <w:rPr>
          <w:rFonts w:asciiTheme="majorHAnsi" w:hAnsiTheme="majorHAnsi"/>
          <w:color w:val="000000" w:themeColor="text1"/>
          <w:u w:val="single"/>
        </w:rPr>
        <w:t xml:space="preserve">ehavioral </w:t>
      </w:r>
      <w:r w:rsidRPr="000B1106">
        <w:rPr>
          <w:rFonts w:asciiTheme="majorHAnsi" w:hAnsiTheme="majorHAnsi"/>
          <w:color w:val="000000" w:themeColor="text1"/>
          <w:u w:val="single"/>
        </w:rPr>
        <w:t>h</w:t>
      </w:r>
      <w:r w:rsidR="00096214" w:rsidRPr="000B1106">
        <w:rPr>
          <w:rFonts w:asciiTheme="majorHAnsi" w:hAnsiTheme="majorHAnsi"/>
          <w:color w:val="000000" w:themeColor="text1"/>
          <w:u w:val="single"/>
        </w:rPr>
        <w:t xml:space="preserve">ealth </w:t>
      </w:r>
      <w:r w:rsidRPr="000B1106">
        <w:rPr>
          <w:rFonts w:asciiTheme="majorHAnsi" w:hAnsiTheme="majorHAnsi"/>
          <w:color w:val="000000" w:themeColor="text1"/>
          <w:u w:val="single"/>
        </w:rPr>
        <w:t>c</w:t>
      </w:r>
      <w:r w:rsidR="00DD5F90" w:rsidRPr="000B1106">
        <w:rPr>
          <w:rFonts w:asciiTheme="majorHAnsi" w:hAnsiTheme="majorHAnsi"/>
          <w:color w:val="000000" w:themeColor="text1"/>
          <w:u w:val="single"/>
        </w:rPr>
        <w:t>linic</w:t>
      </w:r>
      <w:r w:rsidRPr="000B1106">
        <w:rPr>
          <w:rFonts w:asciiTheme="majorHAnsi" w:hAnsiTheme="majorHAnsi"/>
          <w:color w:val="000000" w:themeColor="text1"/>
          <w:u w:val="single"/>
        </w:rPr>
        <w:t>s</w:t>
      </w:r>
      <w:r w:rsidR="00DD5F90" w:rsidRPr="000B1106">
        <w:rPr>
          <w:rFonts w:asciiTheme="majorHAnsi" w:hAnsiTheme="majorHAnsi"/>
          <w:color w:val="000000" w:themeColor="text1"/>
          <w:u w:val="single"/>
        </w:rPr>
        <w:t xml:space="preserve"> through</w:t>
      </w:r>
      <w:r w:rsidR="003E3E54" w:rsidRPr="000B1106">
        <w:rPr>
          <w:rFonts w:asciiTheme="majorHAnsi" w:hAnsiTheme="majorHAnsi"/>
          <w:color w:val="000000" w:themeColor="text1"/>
          <w:u w:val="single"/>
        </w:rPr>
        <w:t xml:space="preserve"> </w:t>
      </w:r>
      <w:r w:rsidR="00096214" w:rsidRPr="000B1106">
        <w:rPr>
          <w:rFonts w:asciiTheme="majorHAnsi" w:hAnsiTheme="majorHAnsi"/>
          <w:color w:val="000000" w:themeColor="text1"/>
          <w:u w:val="single"/>
        </w:rPr>
        <w:t xml:space="preserve">a daily </w:t>
      </w:r>
      <w:r w:rsidR="001C7CC7" w:rsidRPr="000B1106">
        <w:rPr>
          <w:rFonts w:asciiTheme="majorHAnsi" w:hAnsiTheme="majorHAnsi"/>
          <w:color w:val="000000" w:themeColor="text1"/>
          <w:u w:val="single"/>
        </w:rPr>
        <w:t>bundled payment methodology</w:t>
      </w:r>
      <w:r w:rsidR="00812542" w:rsidRPr="000B1106">
        <w:rPr>
          <w:rFonts w:asciiTheme="majorHAnsi" w:hAnsiTheme="majorHAnsi"/>
          <w:color w:val="000000" w:themeColor="text1"/>
          <w:u w:val="single"/>
        </w:rPr>
        <w:t xml:space="preserve"> that is</w:t>
      </w:r>
      <w:r w:rsidR="00DD5F90" w:rsidRPr="000B1106">
        <w:rPr>
          <w:rFonts w:asciiTheme="majorHAnsi" w:hAnsiTheme="majorHAnsi"/>
          <w:color w:val="000000" w:themeColor="text1"/>
          <w:u w:val="single"/>
        </w:rPr>
        <w:t xml:space="preserve"> in alignment with federal</w:t>
      </w:r>
      <w:r w:rsidR="003E3E54" w:rsidRPr="000B1106">
        <w:rPr>
          <w:rFonts w:asciiTheme="majorHAnsi" w:hAnsiTheme="majorHAnsi"/>
          <w:color w:val="000000" w:themeColor="text1"/>
          <w:u w:val="single"/>
        </w:rPr>
        <w:t xml:space="preserve"> </w:t>
      </w:r>
      <w:r w:rsidR="00DD459C" w:rsidRPr="000B1106">
        <w:rPr>
          <w:rFonts w:asciiTheme="majorHAnsi" w:hAnsiTheme="majorHAnsi"/>
          <w:color w:val="000000" w:themeColor="text1"/>
          <w:u w:val="single"/>
        </w:rPr>
        <w:t xml:space="preserve">payment guidance promulgated by the </w:t>
      </w:r>
      <w:r w:rsidR="00DD5F90" w:rsidRPr="000B1106">
        <w:rPr>
          <w:rFonts w:asciiTheme="majorHAnsi" w:hAnsiTheme="majorHAnsi"/>
          <w:color w:val="000000" w:themeColor="text1"/>
          <w:u w:val="single"/>
        </w:rPr>
        <w:t>United States Department</w:t>
      </w:r>
      <w:r w:rsidR="00DD5F90" w:rsidRPr="000B1106">
        <w:rPr>
          <w:rFonts w:asciiTheme="majorHAnsi" w:hAnsiTheme="majorHAnsi"/>
          <w:color w:val="000000" w:themeColor="text1"/>
          <w:u w:val="single"/>
        </w:rPr>
        <w:softHyphen/>
        <w:t xml:space="preserve"> of</w:t>
      </w:r>
      <w:r w:rsidR="003E3E54" w:rsidRPr="000B1106">
        <w:rPr>
          <w:rFonts w:asciiTheme="majorHAnsi" w:hAnsiTheme="majorHAnsi"/>
          <w:color w:val="000000" w:themeColor="text1"/>
          <w:u w:val="single"/>
        </w:rPr>
        <w:t xml:space="preserve"> </w:t>
      </w:r>
      <w:r w:rsidR="00DD459C" w:rsidRPr="000B1106">
        <w:rPr>
          <w:rFonts w:asciiTheme="majorHAnsi" w:hAnsiTheme="majorHAnsi"/>
          <w:color w:val="000000" w:themeColor="text1"/>
          <w:u w:val="single"/>
        </w:rPr>
        <w:t xml:space="preserve">Health and Human Services’ Centers for </w:t>
      </w:r>
      <w:r w:rsidR="00DD5F90" w:rsidRPr="000B1106">
        <w:rPr>
          <w:rFonts w:asciiTheme="majorHAnsi" w:hAnsiTheme="majorHAnsi"/>
          <w:color w:val="000000" w:themeColor="text1"/>
          <w:u w:val="single"/>
        </w:rPr>
        <w:t>Medicaid and Medicare Services</w:t>
      </w:r>
      <w:r w:rsidR="003E3E54" w:rsidRPr="000B1106">
        <w:rPr>
          <w:rFonts w:asciiTheme="majorHAnsi" w:hAnsiTheme="majorHAnsi"/>
          <w:color w:val="000000" w:themeColor="text1"/>
          <w:u w:val="single"/>
        </w:rPr>
        <w:t xml:space="preserve"> </w:t>
      </w:r>
      <w:r w:rsidR="00DD459C" w:rsidRPr="000B1106">
        <w:rPr>
          <w:rFonts w:asciiTheme="majorHAnsi" w:hAnsiTheme="majorHAnsi"/>
          <w:color w:val="000000" w:themeColor="text1"/>
          <w:u w:val="single"/>
        </w:rPr>
        <w:t xml:space="preserve">for the </w:t>
      </w:r>
      <w:r w:rsidRPr="000B1106">
        <w:rPr>
          <w:rFonts w:asciiTheme="majorHAnsi" w:hAnsiTheme="majorHAnsi"/>
          <w:color w:val="000000" w:themeColor="text1"/>
          <w:u w:val="single"/>
        </w:rPr>
        <w:t>c</w:t>
      </w:r>
      <w:r w:rsidR="00DD459C" w:rsidRPr="000B1106">
        <w:rPr>
          <w:rFonts w:asciiTheme="majorHAnsi" w:hAnsiTheme="majorHAnsi"/>
          <w:color w:val="000000" w:themeColor="text1"/>
          <w:u w:val="single"/>
        </w:rPr>
        <w:t xml:space="preserve">ertified </w:t>
      </w:r>
      <w:r w:rsidRPr="000B1106">
        <w:rPr>
          <w:rFonts w:asciiTheme="majorHAnsi" w:hAnsiTheme="majorHAnsi"/>
          <w:color w:val="000000" w:themeColor="text1"/>
          <w:u w:val="single"/>
        </w:rPr>
        <w:t>c</w:t>
      </w:r>
      <w:r w:rsidR="00DD459C" w:rsidRPr="000B1106">
        <w:rPr>
          <w:rFonts w:asciiTheme="majorHAnsi" w:hAnsiTheme="majorHAnsi"/>
          <w:color w:val="000000" w:themeColor="text1"/>
          <w:u w:val="single"/>
        </w:rPr>
        <w:t xml:space="preserve">ommunity </w:t>
      </w:r>
      <w:r w:rsidRPr="000B1106">
        <w:rPr>
          <w:rFonts w:asciiTheme="majorHAnsi" w:hAnsiTheme="majorHAnsi"/>
          <w:color w:val="000000" w:themeColor="text1"/>
          <w:u w:val="single"/>
        </w:rPr>
        <w:t>b</w:t>
      </w:r>
      <w:r w:rsidR="00DD459C" w:rsidRPr="000B1106">
        <w:rPr>
          <w:rFonts w:asciiTheme="majorHAnsi" w:hAnsiTheme="majorHAnsi"/>
          <w:color w:val="000000" w:themeColor="text1"/>
          <w:u w:val="single"/>
        </w:rPr>
        <w:t xml:space="preserve">ehavioral </w:t>
      </w:r>
      <w:r w:rsidRPr="000B1106">
        <w:rPr>
          <w:rFonts w:asciiTheme="majorHAnsi" w:hAnsiTheme="majorHAnsi"/>
          <w:color w:val="000000" w:themeColor="text1"/>
          <w:u w:val="single"/>
        </w:rPr>
        <w:t>h</w:t>
      </w:r>
      <w:r w:rsidR="00DD5F90" w:rsidRPr="000B1106">
        <w:rPr>
          <w:rFonts w:asciiTheme="majorHAnsi" w:hAnsiTheme="majorHAnsi"/>
          <w:color w:val="000000" w:themeColor="text1"/>
          <w:u w:val="single"/>
        </w:rPr>
        <w:t xml:space="preserve">ealth </w:t>
      </w:r>
      <w:r w:rsidRPr="000B1106">
        <w:rPr>
          <w:rFonts w:asciiTheme="majorHAnsi" w:hAnsiTheme="majorHAnsi"/>
          <w:color w:val="000000" w:themeColor="text1"/>
          <w:u w:val="single"/>
        </w:rPr>
        <w:t>c</w:t>
      </w:r>
      <w:r w:rsidR="00DD5F90" w:rsidRPr="000B1106">
        <w:rPr>
          <w:rFonts w:asciiTheme="majorHAnsi" w:hAnsiTheme="majorHAnsi"/>
          <w:color w:val="000000" w:themeColor="text1"/>
          <w:u w:val="single"/>
        </w:rPr>
        <w:t>linic Medicaid</w:t>
      </w:r>
      <w:r w:rsidR="003E3E54" w:rsidRPr="000B1106">
        <w:rPr>
          <w:rFonts w:asciiTheme="majorHAnsi" w:hAnsiTheme="majorHAnsi"/>
          <w:color w:val="000000" w:themeColor="text1"/>
          <w:u w:val="single"/>
        </w:rPr>
        <w:t xml:space="preserve"> </w:t>
      </w:r>
      <w:r w:rsidR="00DD459C" w:rsidRPr="000B1106">
        <w:rPr>
          <w:rFonts w:asciiTheme="majorHAnsi" w:hAnsiTheme="majorHAnsi"/>
          <w:color w:val="000000" w:themeColor="text1"/>
          <w:u w:val="single"/>
        </w:rPr>
        <w:t xml:space="preserve">demonstration within Section 223 of the federal </w:t>
      </w:r>
      <w:r w:rsidR="00DD5F90" w:rsidRPr="000B1106">
        <w:rPr>
          <w:rFonts w:asciiTheme="majorHAnsi" w:hAnsiTheme="majorHAnsi"/>
          <w:color w:val="000000" w:themeColor="text1"/>
          <w:u w:val="single"/>
        </w:rPr>
        <w:t>Protecting Access</w:t>
      </w:r>
      <w:r w:rsidR="003E3E54" w:rsidRPr="000B1106">
        <w:rPr>
          <w:rFonts w:asciiTheme="majorHAnsi" w:hAnsiTheme="majorHAnsi"/>
          <w:color w:val="000000" w:themeColor="text1"/>
          <w:u w:val="single"/>
        </w:rPr>
        <w:t xml:space="preserve"> </w:t>
      </w:r>
      <w:r w:rsidR="001C7CC7" w:rsidRPr="000B1106">
        <w:rPr>
          <w:rFonts w:asciiTheme="majorHAnsi" w:hAnsiTheme="majorHAnsi"/>
          <w:color w:val="000000" w:themeColor="text1"/>
          <w:u w:val="single"/>
        </w:rPr>
        <w:t>to</w:t>
      </w:r>
      <w:r w:rsidR="00DD459C" w:rsidRPr="000B1106">
        <w:rPr>
          <w:rFonts w:asciiTheme="majorHAnsi" w:hAnsiTheme="majorHAnsi"/>
          <w:color w:val="000000" w:themeColor="text1"/>
          <w:u w:val="single"/>
        </w:rPr>
        <w:t xml:space="preserve"> Medicare Act of 2014 and additional services </w:t>
      </w:r>
      <w:r w:rsidR="00DD5F90" w:rsidRPr="000B1106">
        <w:rPr>
          <w:rFonts w:asciiTheme="majorHAnsi" w:hAnsiTheme="majorHAnsi"/>
          <w:color w:val="000000" w:themeColor="text1"/>
          <w:u w:val="single"/>
        </w:rPr>
        <w:t xml:space="preserve">identified by the </w:t>
      </w:r>
      <w:r w:rsidRPr="000B1106">
        <w:rPr>
          <w:rFonts w:asciiTheme="majorHAnsi" w:hAnsiTheme="majorHAnsi"/>
          <w:color w:val="000000" w:themeColor="text1"/>
          <w:u w:val="single"/>
        </w:rPr>
        <w:t>o</w:t>
      </w:r>
      <w:r w:rsidR="00DD5F90" w:rsidRPr="000B1106">
        <w:rPr>
          <w:rFonts w:asciiTheme="majorHAnsi" w:hAnsiTheme="majorHAnsi"/>
          <w:color w:val="000000" w:themeColor="text1"/>
          <w:u w:val="single"/>
        </w:rPr>
        <w:t>ffice</w:t>
      </w:r>
      <w:r w:rsidR="003E3E54" w:rsidRPr="000B1106">
        <w:rPr>
          <w:rFonts w:asciiTheme="majorHAnsi" w:hAnsiTheme="majorHAnsi"/>
          <w:color w:val="000000" w:themeColor="text1"/>
          <w:u w:val="single"/>
        </w:rPr>
        <w:t xml:space="preserve"> </w:t>
      </w:r>
      <w:r w:rsidR="00DD5F90" w:rsidRPr="000B1106">
        <w:rPr>
          <w:rFonts w:asciiTheme="majorHAnsi" w:hAnsiTheme="majorHAnsi"/>
          <w:color w:val="000000" w:themeColor="text1"/>
          <w:u w:val="single"/>
        </w:rPr>
        <w:t xml:space="preserve">of </w:t>
      </w:r>
      <w:r w:rsidRPr="000B1106">
        <w:rPr>
          <w:rFonts w:asciiTheme="majorHAnsi" w:hAnsiTheme="majorHAnsi"/>
          <w:color w:val="000000" w:themeColor="text1"/>
          <w:u w:val="single"/>
        </w:rPr>
        <w:t>m</w:t>
      </w:r>
      <w:r w:rsidR="00DD5F90" w:rsidRPr="000B1106">
        <w:rPr>
          <w:rFonts w:asciiTheme="majorHAnsi" w:hAnsiTheme="majorHAnsi"/>
          <w:color w:val="000000" w:themeColor="text1"/>
          <w:u w:val="single"/>
        </w:rPr>
        <w:t xml:space="preserve">ental </w:t>
      </w:r>
      <w:r w:rsidRPr="000B1106">
        <w:rPr>
          <w:rFonts w:asciiTheme="majorHAnsi" w:hAnsiTheme="majorHAnsi"/>
          <w:color w:val="000000" w:themeColor="text1"/>
          <w:u w:val="single"/>
        </w:rPr>
        <w:t>h</w:t>
      </w:r>
      <w:r w:rsidR="00DD5F90" w:rsidRPr="000B1106">
        <w:rPr>
          <w:rFonts w:asciiTheme="majorHAnsi" w:hAnsiTheme="majorHAnsi"/>
          <w:color w:val="000000" w:themeColor="text1"/>
          <w:u w:val="single"/>
        </w:rPr>
        <w:t xml:space="preserve">ealth and </w:t>
      </w:r>
      <w:r w:rsidRPr="000B1106">
        <w:rPr>
          <w:rFonts w:asciiTheme="majorHAnsi" w:hAnsiTheme="majorHAnsi"/>
          <w:color w:val="000000" w:themeColor="text1"/>
          <w:u w:val="single"/>
        </w:rPr>
        <w:t>o</w:t>
      </w:r>
      <w:r w:rsidR="00DD5F90" w:rsidRPr="000B1106">
        <w:rPr>
          <w:rFonts w:asciiTheme="majorHAnsi" w:hAnsiTheme="majorHAnsi"/>
          <w:color w:val="000000" w:themeColor="text1"/>
          <w:u w:val="single"/>
        </w:rPr>
        <w:t xml:space="preserve">ffice of </w:t>
      </w:r>
      <w:r w:rsidRPr="000B1106">
        <w:rPr>
          <w:rFonts w:asciiTheme="majorHAnsi" w:hAnsiTheme="majorHAnsi"/>
          <w:color w:val="000000" w:themeColor="text1"/>
          <w:u w:val="single"/>
        </w:rPr>
        <w:t>a</w:t>
      </w:r>
      <w:r w:rsidR="00DD5F90" w:rsidRPr="000B1106">
        <w:rPr>
          <w:rFonts w:asciiTheme="majorHAnsi" w:hAnsiTheme="majorHAnsi"/>
          <w:color w:val="000000" w:themeColor="text1"/>
          <w:u w:val="single"/>
        </w:rPr>
        <w:t xml:space="preserve">ddiction </w:t>
      </w:r>
      <w:r w:rsidRPr="000B1106">
        <w:rPr>
          <w:rFonts w:asciiTheme="majorHAnsi" w:hAnsiTheme="majorHAnsi"/>
          <w:color w:val="000000" w:themeColor="text1"/>
          <w:u w:val="single"/>
        </w:rPr>
        <w:t>s</w:t>
      </w:r>
      <w:r w:rsidR="00DD5F90" w:rsidRPr="000B1106">
        <w:rPr>
          <w:rFonts w:asciiTheme="majorHAnsi" w:hAnsiTheme="majorHAnsi"/>
          <w:color w:val="000000" w:themeColor="text1"/>
          <w:u w:val="single"/>
        </w:rPr>
        <w:t xml:space="preserve">ervices and </w:t>
      </w:r>
      <w:r w:rsidRPr="000B1106">
        <w:rPr>
          <w:rFonts w:asciiTheme="majorHAnsi" w:hAnsiTheme="majorHAnsi"/>
          <w:color w:val="000000" w:themeColor="text1"/>
          <w:u w:val="single"/>
        </w:rPr>
        <w:t>s</w:t>
      </w:r>
      <w:r w:rsidR="00DD5F90" w:rsidRPr="000B1106">
        <w:rPr>
          <w:rFonts w:asciiTheme="majorHAnsi" w:hAnsiTheme="majorHAnsi"/>
          <w:color w:val="000000" w:themeColor="text1"/>
          <w:u w:val="single"/>
        </w:rPr>
        <w:t>upports.</w:t>
      </w:r>
    </w:p>
    <w:p w14:paraId="4A431C47" w14:textId="77777777" w:rsidR="000B1106" w:rsidRPr="000B1106" w:rsidRDefault="000B1106" w:rsidP="000B1106">
      <w:pPr>
        <w:tabs>
          <w:tab w:val="left" w:pos="1350"/>
        </w:tabs>
        <w:rPr>
          <w:rFonts w:asciiTheme="majorHAnsi" w:hAnsiTheme="majorHAnsi"/>
          <w:color w:val="000000" w:themeColor="text1"/>
          <w:u w:val="single"/>
        </w:rPr>
      </w:pPr>
    </w:p>
    <w:p w14:paraId="244CA4BB" w14:textId="6F6A3DE7" w:rsidR="00435E45" w:rsidRPr="000B1106" w:rsidRDefault="000B1106" w:rsidP="000B1106">
      <w:pPr>
        <w:tabs>
          <w:tab w:val="left" w:pos="1350"/>
        </w:tabs>
        <w:rPr>
          <w:rFonts w:asciiTheme="majorHAnsi" w:hAnsiTheme="majorHAnsi"/>
          <w:color w:val="000000" w:themeColor="text1"/>
          <w:u w:val="single"/>
        </w:rPr>
      </w:pPr>
      <w:r>
        <w:rPr>
          <w:rFonts w:asciiTheme="majorHAnsi" w:hAnsiTheme="majorHAnsi"/>
          <w:color w:val="000000" w:themeColor="text1"/>
          <w:u w:val="single"/>
        </w:rPr>
        <w:t>5</w:t>
      </w:r>
      <w:r w:rsidRPr="000B1106">
        <w:rPr>
          <w:rFonts w:asciiTheme="majorHAnsi" w:hAnsiTheme="majorHAnsi"/>
          <w:color w:val="000000" w:themeColor="text1"/>
          <w:u w:val="single"/>
        </w:rPr>
        <w:t xml:space="preserve">. </w:t>
      </w:r>
      <w:r w:rsidR="00634D0B" w:rsidRPr="000B1106">
        <w:rPr>
          <w:rFonts w:asciiTheme="majorHAnsi" w:hAnsiTheme="majorHAnsi"/>
          <w:color w:val="000000" w:themeColor="text1"/>
          <w:u w:val="single"/>
        </w:rPr>
        <w:t>Subject to the approval</w:t>
      </w:r>
      <w:r>
        <w:rPr>
          <w:rFonts w:asciiTheme="majorHAnsi" w:hAnsiTheme="majorHAnsi"/>
          <w:color w:val="000000" w:themeColor="text1"/>
          <w:u w:val="single"/>
        </w:rPr>
        <w:t xml:space="preserve"> and financial participation</w:t>
      </w:r>
      <w:r w:rsidR="00634D0B" w:rsidRPr="000B1106">
        <w:rPr>
          <w:rFonts w:asciiTheme="majorHAnsi" w:hAnsiTheme="majorHAnsi"/>
          <w:color w:val="000000" w:themeColor="text1"/>
          <w:u w:val="single"/>
        </w:rPr>
        <w:t xml:space="preserve"> from the United State</w:t>
      </w:r>
      <w:r w:rsidR="00A56500" w:rsidRPr="000B1106">
        <w:rPr>
          <w:rFonts w:asciiTheme="majorHAnsi" w:hAnsiTheme="majorHAnsi"/>
          <w:color w:val="000000" w:themeColor="text1"/>
          <w:u w:val="single"/>
        </w:rPr>
        <w:t>s</w:t>
      </w:r>
      <w:r w:rsidR="00634D0B" w:rsidRPr="000B1106">
        <w:rPr>
          <w:rFonts w:asciiTheme="majorHAnsi" w:hAnsiTheme="majorHAnsi"/>
          <w:color w:val="000000" w:themeColor="text1"/>
          <w:u w:val="single"/>
        </w:rPr>
        <w:t xml:space="preserve"> Department</w:t>
      </w:r>
      <w:r w:rsidRPr="000B1106">
        <w:rPr>
          <w:rFonts w:asciiTheme="majorHAnsi" w:hAnsiTheme="majorHAnsi"/>
          <w:color w:val="000000" w:themeColor="text1"/>
          <w:u w:val="single"/>
        </w:rPr>
        <w:t xml:space="preserve"> </w:t>
      </w:r>
      <w:r w:rsidR="00C031F4" w:rsidRPr="000B1106">
        <w:rPr>
          <w:rFonts w:asciiTheme="majorHAnsi" w:hAnsiTheme="majorHAnsi"/>
          <w:color w:val="000000" w:themeColor="text1"/>
          <w:u w:val="single"/>
        </w:rPr>
        <w:t>of Health and Human Services’ Centers for Medicaid and Medicare Services,</w:t>
      </w:r>
      <w:r w:rsidRPr="000B1106">
        <w:rPr>
          <w:rFonts w:asciiTheme="majorHAnsi" w:hAnsiTheme="majorHAnsi"/>
          <w:color w:val="000000" w:themeColor="text1"/>
          <w:u w:val="single"/>
        </w:rPr>
        <w:t xml:space="preserve"> </w:t>
      </w:r>
      <w:r w:rsidR="00C031F4" w:rsidRPr="000B1106">
        <w:rPr>
          <w:rFonts w:asciiTheme="majorHAnsi" w:hAnsiTheme="majorHAnsi"/>
          <w:color w:val="000000" w:themeColor="text1"/>
          <w:u w:val="single"/>
        </w:rPr>
        <w:t xml:space="preserve">the </w:t>
      </w:r>
      <w:r w:rsidRPr="000B1106">
        <w:rPr>
          <w:rFonts w:asciiTheme="majorHAnsi" w:hAnsiTheme="majorHAnsi"/>
          <w:color w:val="000000" w:themeColor="text1"/>
          <w:u w:val="single"/>
        </w:rPr>
        <w:t>c</w:t>
      </w:r>
      <w:r w:rsidR="00C031F4" w:rsidRPr="000B1106">
        <w:rPr>
          <w:rFonts w:asciiTheme="majorHAnsi" w:hAnsiTheme="majorHAnsi"/>
          <w:color w:val="000000" w:themeColor="text1"/>
          <w:u w:val="single"/>
        </w:rPr>
        <w:t xml:space="preserve">ertified </w:t>
      </w:r>
      <w:r w:rsidRPr="000B1106">
        <w:rPr>
          <w:rFonts w:asciiTheme="majorHAnsi" w:hAnsiTheme="majorHAnsi"/>
          <w:color w:val="000000" w:themeColor="text1"/>
          <w:u w:val="single"/>
        </w:rPr>
        <w:t>c</w:t>
      </w:r>
      <w:r w:rsidR="00C031F4" w:rsidRPr="000B1106">
        <w:rPr>
          <w:rFonts w:asciiTheme="majorHAnsi" w:hAnsiTheme="majorHAnsi"/>
          <w:color w:val="000000" w:themeColor="text1"/>
          <w:u w:val="single"/>
        </w:rPr>
        <w:t xml:space="preserve">ommunity </w:t>
      </w:r>
      <w:r w:rsidRPr="000B1106">
        <w:rPr>
          <w:rFonts w:asciiTheme="majorHAnsi" w:hAnsiTheme="majorHAnsi"/>
          <w:color w:val="000000" w:themeColor="text1"/>
          <w:u w:val="single"/>
        </w:rPr>
        <w:t>b</w:t>
      </w:r>
      <w:r w:rsidR="00C031F4" w:rsidRPr="000B1106">
        <w:rPr>
          <w:rFonts w:asciiTheme="majorHAnsi" w:hAnsiTheme="majorHAnsi"/>
          <w:color w:val="000000" w:themeColor="text1"/>
          <w:u w:val="single"/>
        </w:rPr>
        <w:t xml:space="preserve">ehavioral </w:t>
      </w:r>
      <w:r w:rsidRPr="000B1106">
        <w:rPr>
          <w:rFonts w:asciiTheme="majorHAnsi" w:hAnsiTheme="majorHAnsi"/>
          <w:color w:val="000000" w:themeColor="text1"/>
          <w:u w:val="single"/>
        </w:rPr>
        <w:t>h</w:t>
      </w:r>
      <w:r w:rsidR="00C031F4" w:rsidRPr="000B1106">
        <w:rPr>
          <w:rFonts w:asciiTheme="majorHAnsi" w:hAnsiTheme="majorHAnsi"/>
          <w:color w:val="000000" w:themeColor="text1"/>
          <w:u w:val="single"/>
        </w:rPr>
        <w:t xml:space="preserve">ealth </w:t>
      </w:r>
      <w:r w:rsidR="00194F76" w:rsidRPr="000B1106">
        <w:rPr>
          <w:rFonts w:asciiTheme="majorHAnsi" w:hAnsiTheme="majorHAnsi"/>
          <w:color w:val="000000" w:themeColor="text1"/>
          <w:u w:val="single"/>
        </w:rPr>
        <w:t>c</w:t>
      </w:r>
      <w:r w:rsidR="00C031F4" w:rsidRPr="000B1106">
        <w:rPr>
          <w:rFonts w:asciiTheme="majorHAnsi" w:hAnsiTheme="majorHAnsi"/>
          <w:color w:val="000000" w:themeColor="text1"/>
          <w:u w:val="single"/>
        </w:rPr>
        <w:t>linic model must be established</w:t>
      </w:r>
      <w:r w:rsidRPr="000B1106">
        <w:rPr>
          <w:rFonts w:asciiTheme="majorHAnsi" w:hAnsiTheme="majorHAnsi"/>
          <w:color w:val="000000" w:themeColor="text1"/>
          <w:u w:val="single"/>
        </w:rPr>
        <w:t xml:space="preserve"> </w:t>
      </w:r>
      <w:r w:rsidR="00DD5F90" w:rsidRPr="000B1106">
        <w:rPr>
          <w:rFonts w:asciiTheme="majorHAnsi" w:hAnsiTheme="majorHAnsi"/>
          <w:color w:val="000000" w:themeColor="text1"/>
          <w:u w:val="single"/>
        </w:rPr>
        <w:t>statewide</w:t>
      </w:r>
      <w:r w:rsidR="00790174">
        <w:rPr>
          <w:rFonts w:asciiTheme="majorHAnsi" w:hAnsiTheme="majorHAnsi"/>
          <w:color w:val="000000" w:themeColor="text1"/>
          <w:u w:val="single"/>
        </w:rPr>
        <w:t xml:space="preserve"> and operational</w:t>
      </w:r>
      <w:r w:rsidR="00312C2E">
        <w:rPr>
          <w:rFonts w:asciiTheme="majorHAnsi" w:hAnsiTheme="majorHAnsi"/>
          <w:color w:val="000000" w:themeColor="text1"/>
          <w:u w:val="single"/>
        </w:rPr>
        <w:t xml:space="preserve"> with eligible clinics</w:t>
      </w:r>
      <w:r w:rsidR="00DD5F90" w:rsidRPr="000B1106">
        <w:rPr>
          <w:rFonts w:asciiTheme="majorHAnsi" w:hAnsiTheme="majorHAnsi"/>
          <w:color w:val="000000" w:themeColor="text1"/>
          <w:u w:val="single"/>
        </w:rPr>
        <w:t xml:space="preserve"> </w:t>
      </w:r>
      <w:r w:rsidR="00C031F4" w:rsidRPr="000B1106">
        <w:rPr>
          <w:rFonts w:asciiTheme="majorHAnsi" w:hAnsiTheme="majorHAnsi"/>
          <w:color w:val="000000" w:themeColor="text1"/>
          <w:u w:val="single"/>
        </w:rPr>
        <w:t>by J</w:t>
      </w:r>
      <w:r w:rsidR="00A5590D" w:rsidRPr="000B1106">
        <w:rPr>
          <w:rFonts w:asciiTheme="majorHAnsi" w:hAnsiTheme="majorHAnsi"/>
          <w:color w:val="000000" w:themeColor="text1"/>
          <w:u w:val="single"/>
        </w:rPr>
        <w:t>uly</w:t>
      </w:r>
      <w:r w:rsidR="00C031F4" w:rsidRPr="000B1106">
        <w:rPr>
          <w:rFonts w:asciiTheme="majorHAnsi" w:hAnsiTheme="majorHAnsi"/>
          <w:color w:val="000000" w:themeColor="text1"/>
          <w:u w:val="single"/>
        </w:rPr>
        <w:t xml:space="preserve"> 1</w:t>
      </w:r>
      <w:r w:rsidR="002C6424" w:rsidRPr="000B1106">
        <w:rPr>
          <w:rFonts w:asciiTheme="majorHAnsi" w:hAnsiTheme="majorHAnsi"/>
          <w:color w:val="000000" w:themeColor="text1"/>
          <w:u w:val="single"/>
        </w:rPr>
        <w:t>,</w:t>
      </w:r>
      <w:r w:rsidR="00C031F4" w:rsidRPr="000B1106">
        <w:rPr>
          <w:rFonts w:asciiTheme="majorHAnsi" w:hAnsiTheme="majorHAnsi"/>
          <w:color w:val="000000" w:themeColor="text1"/>
          <w:u w:val="single"/>
        </w:rPr>
        <w:t xml:space="preserve"> 202</w:t>
      </w:r>
      <w:r w:rsidR="00DD5F90" w:rsidRPr="000B1106">
        <w:rPr>
          <w:rFonts w:asciiTheme="majorHAnsi" w:hAnsiTheme="majorHAnsi"/>
          <w:color w:val="000000" w:themeColor="text1"/>
          <w:u w:val="single"/>
        </w:rPr>
        <w:t>4</w:t>
      </w:r>
      <w:r w:rsidR="00A5590D" w:rsidRPr="000B1106">
        <w:rPr>
          <w:rFonts w:asciiTheme="majorHAnsi" w:hAnsiTheme="majorHAnsi"/>
          <w:color w:val="000000" w:themeColor="text1"/>
          <w:u w:val="single"/>
        </w:rPr>
        <w:t>.</w:t>
      </w:r>
    </w:p>
    <w:sectPr w:rsidR="00435E45" w:rsidRPr="000B1106">
      <w:headerReference w:type="default" r:id="rId7"/>
      <w:footerReference w:type="default" r:id="rId8"/>
      <w:pgSz w:w="12240" w:h="15840"/>
      <w:pgMar w:top="1060" w:right="1360" w:bottom="720" w:left="1260" w:header="428"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9D73" w14:textId="77777777" w:rsidR="00D00C02" w:rsidRDefault="00D00C02">
      <w:r>
        <w:separator/>
      </w:r>
    </w:p>
  </w:endnote>
  <w:endnote w:type="continuationSeparator" w:id="0">
    <w:p w14:paraId="51F523C7" w14:textId="77777777" w:rsidR="00D00C02" w:rsidRDefault="00D0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121E" w14:textId="00740D58" w:rsidR="00D60AA9" w:rsidRDefault="005E1F4F">
    <w:pPr>
      <w:pStyle w:val="BodyText"/>
      <w:spacing w:line="14" w:lineRule="auto"/>
      <w:rPr>
        <w:u w:val="none"/>
      </w:rPr>
    </w:pPr>
    <w:r>
      <w:rPr>
        <w:noProof/>
      </w:rPr>
      <mc:AlternateContent>
        <mc:Choice Requires="wps">
          <w:drawing>
            <wp:anchor distT="0" distB="0" distL="114300" distR="114300" simplePos="0" relativeHeight="487495680" behindDoc="1" locked="0" layoutInCell="1" allowOverlap="1" wp14:anchorId="3FC2B774" wp14:editId="699E7ED1">
              <wp:simplePos x="0" y="0"/>
              <wp:positionH relativeFrom="page">
                <wp:posOffset>3759200</wp:posOffset>
              </wp:positionH>
              <wp:positionV relativeFrom="page">
                <wp:posOffset>9585960</wp:posOffset>
              </wp:positionV>
              <wp:extent cx="254000" cy="16954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AE3F4" w14:textId="77777777" w:rsidR="00D60AA9" w:rsidRDefault="002B10A1">
                          <w:pPr>
                            <w:pStyle w:val="BodyText"/>
                            <w:spacing w:before="20"/>
                            <w:ind w:left="20"/>
                            <w:rPr>
                              <w:u w:val="none"/>
                            </w:rPr>
                          </w:pPr>
                          <w:r>
                            <w:rPr>
                              <w:u w:val="none"/>
                            </w:rPr>
                            <w:t>-</w:t>
                          </w:r>
                          <w:r>
                            <w:fldChar w:fldCharType="begin"/>
                          </w:r>
                          <w:r>
                            <w:rPr>
                              <w:u w:val="none"/>
                            </w:rPr>
                            <w:instrText xml:space="preserve"> PAGE </w:instrText>
                          </w:r>
                          <w:r>
                            <w:fldChar w:fldCharType="separate"/>
                          </w:r>
                          <w:r>
                            <w:t>1</w:t>
                          </w:r>
                          <w:r>
                            <w:fldChar w:fldCharType="end"/>
                          </w:r>
                          <w:r>
                            <w:rPr>
                              <w:u w:val="no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2B774" id="_x0000_t202" coordsize="21600,21600" o:spt="202" path="m,l,21600r21600,l21600,xe">
              <v:stroke joinstyle="miter"/>
              <v:path gradientshapeok="t" o:connecttype="rect"/>
            </v:shapetype>
            <v:shape id="docshape3" o:spid="_x0000_s1026" type="#_x0000_t202" style="position:absolute;margin-left:296pt;margin-top:754.8pt;width:20pt;height:13.35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" filled="f" stroked="f">
              <v:textbox inset="0,0,0,0">
                <w:txbxContent>
                  <w:p w14:paraId="3EFAE3F4" w14:textId="77777777" w:rsidR="00D60AA9" w:rsidRDefault="002B10A1">
                    <w:pPr>
                      <w:pStyle w:val="BodyText"/>
                      <w:spacing w:before="20"/>
                      <w:ind w:left="20"/>
                      <w:rPr>
                        <w:u w:val="none"/>
                      </w:rPr>
                    </w:pPr>
                    <w:r>
                      <w:rPr>
                        <w:u w:val="none"/>
                      </w:rPr>
                      <w:t>-</w:t>
                    </w:r>
                    <w:r>
                      <w:fldChar w:fldCharType="begin"/>
                    </w:r>
                    <w:r>
                      <w:rPr>
                        <w:u w:val="none"/>
                      </w:rPr>
                      <w:instrText xml:space="preserve"> PAGE </w:instrText>
                    </w:r>
                    <w:r>
                      <w:fldChar w:fldCharType="separate"/>
                    </w:r>
                    <w:r>
                      <w:t>1</w:t>
                    </w:r>
                    <w:r>
                      <w:fldChar w:fldCharType="end"/>
                    </w:r>
                    <w:r>
                      <w:rPr>
                        <w:u w:val="none"/>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962C" w14:textId="77777777" w:rsidR="00D00C02" w:rsidRDefault="00D00C02">
      <w:r>
        <w:separator/>
      </w:r>
    </w:p>
  </w:footnote>
  <w:footnote w:type="continuationSeparator" w:id="0">
    <w:p w14:paraId="393786B0" w14:textId="77777777" w:rsidR="00D00C02" w:rsidRDefault="00D00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AD12" w14:textId="4CE8578D" w:rsidR="00D60AA9" w:rsidRDefault="00D60AA9">
    <w:pPr>
      <w:pStyle w:val="BodyText"/>
      <w:spacing w:line="14" w:lineRule="auto"/>
      <w:rPr>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81DF7"/>
    <w:multiLevelType w:val="hybridMultilevel"/>
    <w:tmpl w:val="A5DA1EE4"/>
    <w:lvl w:ilvl="0" w:tplc="655A8BB8">
      <w:start w:val="1"/>
      <w:numFmt w:val="decimal"/>
      <w:lvlText w:val="%1"/>
      <w:lvlJc w:val="left"/>
      <w:pPr>
        <w:ind w:left="719" w:hanging="480"/>
      </w:pPr>
      <w:rPr>
        <w:rFonts w:ascii="Courier New" w:eastAsia="Courier New" w:hAnsi="Courier New" w:cs="Courier New" w:hint="default"/>
        <w:b w:val="0"/>
        <w:bCs w:val="0"/>
        <w:i w:val="0"/>
        <w:iCs w:val="0"/>
        <w:w w:val="100"/>
        <w:sz w:val="20"/>
        <w:szCs w:val="20"/>
      </w:rPr>
    </w:lvl>
    <w:lvl w:ilvl="1" w:tplc="7336525A">
      <w:numFmt w:val="bullet"/>
      <w:lvlText w:val="•"/>
      <w:lvlJc w:val="left"/>
      <w:pPr>
        <w:ind w:left="1610" w:hanging="480"/>
      </w:pPr>
      <w:rPr>
        <w:rFonts w:hint="default"/>
      </w:rPr>
    </w:lvl>
    <w:lvl w:ilvl="2" w:tplc="DFB26CDC">
      <w:numFmt w:val="bullet"/>
      <w:lvlText w:val="•"/>
      <w:lvlJc w:val="left"/>
      <w:pPr>
        <w:ind w:left="2500" w:hanging="480"/>
      </w:pPr>
      <w:rPr>
        <w:rFonts w:hint="default"/>
      </w:rPr>
    </w:lvl>
    <w:lvl w:ilvl="3" w:tplc="961076D8">
      <w:numFmt w:val="bullet"/>
      <w:lvlText w:val="•"/>
      <w:lvlJc w:val="left"/>
      <w:pPr>
        <w:ind w:left="3390" w:hanging="480"/>
      </w:pPr>
      <w:rPr>
        <w:rFonts w:hint="default"/>
      </w:rPr>
    </w:lvl>
    <w:lvl w:ilvl="4" w:tplc="C5EEF002">
      <w:numFmt w:val="bullet"/>
      <w:lvlText w:val="•"/>
      <w:lvlJc w:val="left"/>
      <w:pPr>
        <w:ind w:left="4280" w:hanging="480"/>
      </w:pPr>
      <w:rPr>
        <w:rFonts w:hint="default"/>
      </w:rPr>
    </w:lvl>
    <w:lvl w:ilvl="5" w:tplc="0AEC710E">
      <w:numFmt w:val="bullet"/>
      <w:lvlText w:val="•"/>
      <w:lvlJc w:val="left"/>
      <w:pPr>
        <w:ind w:left="5170" w:hanging="480"/>
      </w:pPr>
      <w:rPr>
        <w:rFonts w:hint="default"/>
      </w:rPr>
    </w:lvl>
    <w:lvl w:ilvl="6" w:tplc="7F4E4526">
      <w:numFmt w:val="bullet"/>
      <w:lvlText w:val="•"/>
      <w:lvlJc w:val="left"/>
      <w:pPr>
        <w:ind w:left="6060" w:hanging="480"/>
      </w:pPr>
      <w:rPr>
        <w:rFonts w:hint="default"/>
      </w:rPr>
    </w:lvl>
    <w:lvl w:ilvl="7" w:tplc="22C42052">
      <w:numFmt w:val="bullet"/>
      <w:lvlText w:val="•"/>
      <w:lvlJc w:val="left"/>
      <w:pPr>
        <w:ind w:left="6950" w:hanging="480"/>
      </w:pPr>
      <w:rPr>
        <w:rFonts w:hint="default"/>
      </w:rPr>
    </w:lvl>
    <w:lvl w:ilvl="8" w:tplc="6CC8903C">
      <w:numFmt w:val="bullet"/>
      <w:lvlText w:val="•"/>
      <w:lvlJc w:val="left"/>
      <w:pPr>
        <w:ind w:left="7840" w:hanging="480"/>
      </w:pPr>
      <w:rPr>
        <w:rFonts w:hint="default"/>
      </w:rPr>
    </w:lvl>
  </w:abstractNum>
  <w:abstractNum w:abstractNumId="1" w15:restartNumberingAfterBreak="0">
    <w:nsid w:val="344912D1"/>
    <w:multiLevelType w:val="hybridMultilevel"/>
    <w:tmpl w:val="276E2330"/>
    <w:lvl w:ilvl="0" w:tplc="590EDEAE">
      <w:start w:val="1"/>
      <w:numFmt w:val="decimal"/>
      <w:lvlText w:val="%1"/>
      <w:lvlJc w:val="left"/>
      <w:pPr>
        <w:ind w:left="1296" w:hanging="1057"/>
        <w:jc w:val="right"/>
      </w:pPr>
      <w:rPr>
        <w:rFonts w:ascii="Courier New" w:eastAsia="Courier New" w:hAnsi="Courier New" w:cs="Courier New" w:hint="default"/>
        <w:b w:val="0"/>
        <w:bCs w:val="0"/>
        <w:i w:val="0"/>
        <w:iCs w:val="0"/>
        <w:w w:val="100"/>
        <w:sz w:val="20"/>
        <w:szCs w:val="20"/>
      </w:rPr>
    </w:lvl>
    <w:lvl w:ilvl="1" w:tplc="4CAE1DBE">
      <w:numFmt w:val="bullet"/>
      <w:lvlText w:val="•"/>
      <w:lvlJc w:val="left"/>
      <w:pPr>
        <w:ind w:left="2132" w:hanging="1057"/>
      </w:pPr>
      <w:rPr>
        <w:rFonts w:hint="default"/>
      </w:rPr>
    </w:lvl>
    <w:lvl w:ilvl="2" w:tplc="52DADCF6">
      <w:numFmt w:val="bullet"/>
      <w:lvlText w:val="•"/>
      <w:lvlJc w:val="left"/>
      <w:pPr>
        <w:ind w:left="2964" w:hanging="1057"/>
      </w:pPr>
      <w:rPr>
        <w:rFonts w:hint="default"/>
      </w:rPr>
    </w:lvl>
    <w:lvl w:ilvl="3" w:tplc="4B7670C4">
      <w:numFmt w:val="bullet"/>
      <w:lvlText w:val="•"/>
      <w:lvlJc w:val="left"/>
      <w:pPr>
        <w:ind w:left="3796" w:hanging="1057"/>
      </w:pPr>
      <w:rPr>
        <w:rFonts w:hint="default"/>
      </w:rPr>
    </w:lvl>
    <w:lvl w:ilvl="4" w:tplc="924E57C0">
      <w:numFmt w:val="bullet"/>
      <w:lvlText w:val="•"/>
      <w:lvlJc w:val="left"/>
      <w:pPr>
        <w:ind w:left="4628" w:hanging="1057"/>
      </w:pPr>
      <w:rPr>
        <w:rFonts w:hint="default"/>
      </w:rPr>
    </w:lvl>
    <w:lvl w:ilvl="5" w:tplc="BD82A1C2">
      <w:numFmt w:val="bullet"/>
      <w:lvlText w:val="•"/>
      <w:lvlJc w:val="left"/>
      <w:pPr>
        <w:ind w:left="5460" w:hanging="1057"/>
      </w:pPr>
      <w:rPr>
        <w:rFonts w:hint="default"/>
      </w:rPr>
    </w:lvl>
    <w:lvl w:ilvl="6" w:tplc="1E46B3CC">
      <w:numFmt w:val="bullet"/>
      <w:lvlText w:val="•"/>
      <w:lvlJc w:val="left"/>
      <w:pPr>
        <w:ind w:left="6292" w:hanging="1057"/>
      </w:pPr>
      <w:rPr>
        <w:rFonts w:hint="default"/>
      </w:rPr>
    </w:lvl>
    <w:lvl w:ilvl="7" w:tplc="15F48C32">
      <w:numFmt w:val="bullet"/>
      <w:lvlText w:val="•"/>
      <w:lvlJc w:val="left"/>
      <w:pPr>
        <w:ind w:left="7124" w:hanging="1057"/>
      </w:pPr>
      <w:rPr>
        <w:rFonts w:hint="default"/>
      </w:rPr>
    </w:lvl>
    <w:lvl w:ilvl="8" w:tplc="CC1C0C40">
      <w:numFmt w:val="bullet"/>
      <w:lvlText w:val="•"/>
      <w:lvlJc w:val="left"/>
      <w:pPr>
        <w:ind w:left="7956" w:hanging="1057"/>
      </w:pPr>
      <w:rPr>
        <w:rFonts w:hint="default"/>
      </w:rPr>
    </w:lvl>
  </w:abstractNum>
  <w:abstractNum w:abstractNumId="2" w15:restartNumberingAfterBreak="0">
    <w:nsid w:val="58CE273A"/>
    <w:multiLevelType w:val="hybridMultilevel"/>
    <w:tmpl w:val="50B6AD54"/>
    <w:lvl w:ilvl="0" w:tplc="1C60E570">
      <w:start w:val="1"/>
      <w:numFmt w:val="decimal"/>
      <w:lvlText w:val="%1"/>
      <w:lvlJc w:val="left"/>
      <w:pPr>
        <w:ind w:left="1296" w:hanging="1057"/>
        <w:jc w:val="right"/>
      </w:pPr>
      <w:rPr>
        <w:rFonts w:ascii="Courier New" w:eastAsia="Courier New" w:hAnsi="Courier New" w:cs="Courier New" w:hint="default"/>
        <w:b w:val="0"/>
        <w:bCs w:val="0"/>
        <w:i w:val="0"/>
        <w:iCs w:val="0"/>
        <w:w w:val="100"/>
        <w:sz w:val="20"/>
        <w:szCs w:val="20"/>
      </w:rPr>
    </w:lvl>
    <w:lvl w:ilvl="1" w:tplc="750CAD36">
      <w:numFmt w:val="bullet"/>
      <w:lvlText w:val="•"/>
      <w:lvlJc w:val="left"/>
      <w:pPr>
        <w:ind w:left="2132" w:hanging="1057"/>
      </w:pPr>
      <w:rPr>
        <w:rFonts w:hint="default"/>
      </w:rPr>
    </w:lvl>
    <w:lvl w:ilvl="2" w:tplc="8E5600E4">
      <w:numFmt w:val="bullet"/>
      <w:lvlText w:val="•"/>
      <w:lvlJc w:val="left"/>
      <w:pPr>
        <w:ind w:left="2964" w:hanging="1057"/>
      </w:pPr>
      <w:rPr>
        <w:rFonts w:hint="default"/>
      </w:rPr>
    </w:lvl>
    <w:lvl w:ilvl="3" w:tplc="630AEFF4">
      <w:numFmt w:val="bullet"/>
      <w:lvlText w:val="•"/>
      <w:lvlJc w:val="left"/>
      <w:pPr>
        <w:ind w:left="3796" w:hanging="1057"/>
      </w:pPr>
      <w:rPr>
        <w:rFonts w:hint="default"/>
      </w:rPr>
    </w:lvl>
    <w:lvl w:ilvl="4" w:tplc="E326D540">
      <w:numFmt w:val="bullet"/>
      <w:lvlText w:val="•"/>
      <w:lvlJc w:val="left"/>
      <w:pPr>
        <w:ind w:left="4628" w:hanging="1057"/>
      </w:pPr>
      <w:rPr>
        <w:rFonts w:hint="default"/>
      </w:rPr>
    </w:lvl>
    <w:lvl w:ilvl="5" w:tplc="9C8890CC">
      <w:numFmt w:val="bullet"/>
      <w:lvlText w:val="•"/>
      <w:lvlJc w:val="left"/>
      <w:pPr>
        <w:ind w:left="5460" w:hanging="1057"/>
      </w:pPr>
      <w:rPr>
        <w:rFonts w:hint="default"/>
      </w:rPr>
    </w:lvl>
    <w:lvl w:ilvl="6" w:tplc="5E30E524">
      <w:numFmt w:val="bullet"/>
      <w:lvlText w:val="•"/>
      <w:lvlJc w:val="left"/>
      <w:pPr>
        <w:ind w:left="6292" w:hanging="1057"/>
      </w:pPr>
      <w:rPr>
        <w:rFonts w:hint="default"/>
      </w:rPr>
    </w:lvl>
    <w:lvl w:ilvl="7" w:tplc="37BEE254">
      <w:numFmt w:val="bullet"/>
      <w:lvlText w:val="•"/>
      <w:lvlJc w:val="left"/>
      <w:pPr>
        <w:ind w:left="7124" w:hanging="1057"/>
      </w:pPr>
      <w:rPr>
        <w:rFonts w:hint="default"/>
      </w:rPr>
    </w:lvl>
    <w:lvl w:ilvl="8" w:tplc="3AA40E7E">
      <w:numFmt w:val="bullet"/>
      <w:lvlText w:val="•"/>
      <w:lvlJc w:val="left"/>
      <w:pPr>
        <w:ind w:left="7956" w:hanging="1057"/>
      </w:pPr>
      <w:rPr>
        <w:rFonts w:hint="default"/>
      </w:rPr>
    </w:lvl>
  </w:abstractNum>
  <w:abstractNum w:abstractNumId="3" w15:restartNumberingAfterBreak="0">
    <w:nsid w:val="76752B27"/>
    <w:multiLevelType w:val="hybridMultilevel"/>
    <w:tmpl w:val="6B8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247">
    <w:abstractNumId w:val="2"/>
  </w:num>
  <w:num w:numId="2" w16cid:durableId="1322275081">
    <w:abstractNumId w:val="1"/>
  </w:num>
  <w:num w:numId="3" w16cid:durableId="1354260056">
    <w:abstractNumId w:val="0"/>
  </w:num>
  <w:num w:numId="4" w16cid:durableId="628585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A9"/>
    <w:rsid w:val="000101BA"/>
    <w:rsid w:val="00096214"/>
    <w:rsid w:val="000B1106"/>
    <w:rsid w:val="001707D1"/>
    <w:rsid w:val="0017441F"/>
    <w:rsid w:val="00194F76"/>
    <w:rsid w:val="001C7CC7"/>
    <w:rsid w:val="00205AA9"/>
    <w:rsid w:val="00242C0C"/>
    <w:rsid w:val="002B10A1"/>
    <w:rsid w:val="002C6424"/>
    <w:rsid w:val="002F426A"/>
    <w:rsid w:val="00312C2E"/>
    <w:rsid w:val="003841A8"/>
    <w:rsid w:val="003C2E8C"/>
    <w:rsid w:val="003D2976"/>
    <w:rsid w:val="003E3E54"/>
    <w:rsid w:val="00435E45"/>
    <w:rsid w:val="004461ED"/>
    <w:rsid w:val="00483186"/>
    <w:rsid w:val="00484001"/>
    <w:rsid w:val="00516F53"/>
    <w:rsid w:val="005A2BBA"/>
    <w:rsid w:val="005E11C7"/>
    <w:rsid w:val="005E1F4F"/>
    <w:rsid w:val="00631495"/>
    <w:rsid w:val="006335F8"/>
    <w:rsid w:val="00634D0B"/>
    <w:rsid w:val="00647C97"/>
    <w:rsid w:val="0066689E"/>
    <w:rsid w:val="00672F87"/>
    <w:rsid w:val="006A0E85"/>
    <w:rsid w:val="00700AF2"/>
    <w:rsid w:val="00724E08"/>
    <w:rsid w:val="00766379"/>
    <w:rsid w:val="00790174"/>
    <w:rsid w:val="00812542"/>
    <w:rsid w:val="008139A5"/>
    <w:rsid w:val="0082571C"/>
    <w:rsid w:val="008A299C"/>
    <w:rsid w:val="008F5F07"/>
    <w:rsid w:val="00953B4E"/>
    <w:rsid w:val="009B4F35"/>
    <w:rsid w:val="009D3C9E"/>
    <w:rsid w:val="009E5BB0"/>
    <w:rsid w:val="00A5590D"/>
    <w:rsid w:val="00A56500"/>
    <w:rsid w:val="00A64E97"/>
    <w:rsid w:val="00AD77B2"/>
    <w:rsid w:val="00B23970"/>
    <w:rsid w:val="00B679E0"/>
    <w:rsid w:val="00BD72E9"/>
    <w:rsid w:val="00BF39F4"/>
    <w:rsid w:val="00C031F4"/>
    <w:rsid w:val="00C91A31"/>
    <w:rsid w:val="00D00C02"/>
    <w:rsid w:val="00D45F90"/>
    <w:rsid w:val="00D60AA9"/>
    <w:rsid w:val="00DD459C"/>
    <w:rsid w:val="00DD5F90"/>
    <w:rsid w:val="00E837FA"/>
    <w:rsid w:val="00E923B6"/>
    <w:rsid w:val="00F306AF"/>
    <w:rsid w:val="00F67343"/>
    <w:rsid w:val="00FA7166"/>
    <w:rsid w:val="00FD1D6C"/>
    <w:rsid w:val="00FF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237CC"/>
  <w15:docId w15:val="{14E2D881-2839-4C9A-9B9C-10468908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u w:val="single" w:color="000000"/>
    </w:rPr>
  </w:style>
  <w:style w:type="paragraph" w:styleId="Title">
    <w:name w:val="Title"/>
    <w:basedOn w:val="Normal"/>
    <w:uiPriority w:val="10"/>
    <w:qFormat/>
    <w:pPr>
      <w:ind w:left="2579" w:right="2694"/>
      <w:jc w:val="center"/>
    </w:pPr>
    <w:rPr>
      <w:b/>
      <w:bCs/>
      <w:sz w:val="36"/>
      <w:szCs w:val="36"/>
    </w:rPr>
  </w:style>
  <w:style w:type="paragraph" w:styleId="ListParagraph">
    <w:name w:val="List Paragraph"/>
    <w:basedOn w:val="Normal"/>
    <w:uiPriority w:val="34"/>
    <w:qFormat/>
    <w:pPr>
      <w:ind w:left="720" w:hanging="601"/>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4461ED"/>
    <w:pPr>
      <w:widowControl/>
      <w:autoSpaceDE/>
      <w:autoSpaceDN/>
    </w:pPr>
    <w:rPr>
      <w:rFonts w:ascii="Courier New" w:eastAsia="Courier New" w:hAnsi="Courier New" w:cs="Courier New"/>
    </w:rPr>
  </w:style>
  <w:style w:type="paragraph" w:styleId="Header">
    <w:name w:val="header"/>
    <w:basedOn w:val="Normal"/>
    <w:link w:val="HeaderChar"/>
    <w:uiPriority w:val="99"/>
    <w:unhideWhenUsed/>
    <w:rsid w:val="0066689E"/>
    <w:pPr>
      <w:tabs>
        <w:tab w:val="center" w:pos="4680"/>
        <w:tab w:val="right" w:pos="9360"/>
      </w:tabs>
    </w:pPr>
  </w:style>
  <w:style w:type="character" w:customStyle="1" w:styleId="HeaderChar">
    <w:name w:val="Header Char"/>
    <w:basedOn w:val="DefaultParagraphFont"/>
    <w:link w:val="Header"/>
    <w:uiPriority w:val="99"/>
    <w:rsid w:val="0066689E"/>
    <w:rPr>
      <w:rFonts w:ascii="Courier New" w:eastAsia="Courier New" w:hAnsi="Courier New" w:cs="Courier New"/>
    </w:rPr>
  </w:style>
  <w:style w:type="paragraph" w:styleId="Footer">
    <w:name w:val="footer"/>
    <w:basedOn w:val="Normal"/>
    <w:link w:val="FooterChar"/>
    <w:uiPriority w:val="99"/>
    <w:unhideWhenUsed/>
    <w:rsid w:val="0066689E"/>
    <w:pPr>
      <w:tabs>
        <w:tab w:val="center" w:pos="4680"/>
        <w:tab w:val="right" w:pos="9360"/>
      </w:tabs>
    </w:pPr>
  </w:style>
  <w:style w:type="character" w:customStyle="1" w:styleId="FooterChar">
    <w:name w:val="Footer Char"/>
    <w:basedOn w:val="DefaultParagraphFont"/>
    <w:link w:val="Footer"/>
    <w:uiPriority w:val="99"/>
    <w:rsid w:val="0066689E"/>
    <w:rPr>
      <w:rFonts w:ascii="Courier New" w:eastAsia="Courier New" w:hAnsi="Courier New" w:cs="Courier New"/>
    </w:rPr>
  </w:style>
  <w:style w:type="character" w:customStyle="1" w:styleId="BodyTextChar">
    <w:name w:val="Body Text Char"/>
    <w:basedOn w:val="DefaultParagraphFont"/>
    <w:link w:val="BodyText"/>
    <w:uiPriority w:val="1"/>
    <w:rsid w:val="0066689E"/>
    <w:rPr>
      <w:rFonts w:ascii="Courier New" w:eastAsia="Courier New" w:hAnsi="Courier New" w:cs="Courier New"/>
      <w:sz w:val="20"/>
      <w:szCs w:val="20"/>
      <w:u w:val="single" w:color="000000"/>
    </w:rPr>
  </w:style>
  <w:style w:type="paragraph" w:styleId="NoSpacing">
    <w:name w:val="No Spacing"/>
    <w:uiPriority w:val="1"/>
    <w:qFormat/>
    <w:rsid w:val="00205AA9"/>
    <w:rPr>
      <w:rFonts w:ascii="Courier New" w:eastAsia="Courier New" w:hAnsi="Courier New" w:cs="Courier New"/>
    </w:rPr>
  </w:style>
  <w:style w:type="paragraph" w:styleId="BalloonText">
    <w:name w:val="Balloon Text"/>
    <w:basedOn w:val="Normal"/>
    <w:link w:val="BalloonTextChar"/>
    <w:uiPriority w:val="99"/>
    <w:semiHidden/>
    <w:unhideWhenUsed/>
    <w:rsid w:val="00435E45"/>
    <w:pPr>
      <w:widowControl/>
      <w:autoSpaceDE/>
      <w:autoSpaceDN/>
      <w:spacing w:after="160" w:line="259"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35E45"/>
    <w:rPr>
      <w:rFonts w:ascii="Tahoma" w:hAnsi="Tahoma" w:cs="Tahoma"/>
      <w:sz w:val="16"/>
      <w:szCs w:val="16"/>
    </w:rPr>
  </w:style>
  <w:style w:type="paragraph" w:styleId="HTMLPreformatted">
    <w:name w:val="HTML Preformatted"/>
    <w:basedOn w:val="Normal"/>
    <w:link w:val="HTMLPreformattedChar"/>
    <w:uiPriority w:val="99"/>
    <w:semiHidden/>
    <w:unhideWhenUsed/>
    <w:rsid w:val="003E3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eastAsia="Times New Roman"/>
      <w:sz w:val="20"/>
      <w:szCs w:val="20"/>
    </w:rPr>
  </w:style>
  <w:style w:type="character" w:customStyle="1" w:styleId="HTMLPreformattedChar">
    <w:name w:val="HTML Preformatted Char"/>
    <w:basedOn w:val="DefaultParagraphFont"/>
    <w:link w:val="HTMLPreformatted"/>
    <w:uiPriority w:val="99"/>
    <w:semiHidden/>
    <w:rsid w:val="003E3E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659836">
      <w:bodyDiv w:val="1"/>
      <w:marLeft w:val="0"/>
      <w:marRight w:val="0"/>
      <w:marTop w:val="0"/>
      <w:marBottom w:val="0"/>
      <w:divBdr>
        <w:top w:val="none" w:sz="0" w:space="0" w:color="auto"/>
        <w:left w:val="none" w:sz="0" w:space="0" w:color="auto"/>
        <w:bottom w:val="none" w:sz="0" w:space="0" w:color="auto"/>
        <w:right w:val="none" w:sz="0" w:space="0" w:color="auto"/>
      </w:divBdr>
    </w:div>
    <w:div w:id="685641058">
      <w:bodyDiv w:val="1"/>
      <w:marLeft w:val="0"/>
      <w:marRight w:val="0"/>
      <w:marTop w:val="0"/>
      <w:marBottom w:val="0"/>
      <w:divBdr>
        <w:top w:val="none" w:sz="0" w:space="0" w:color="auto"/>
        <w:left w:val="none" w:sz="0" w:space="0" w:color="auto"/>
        <w:bottom w:val="none" w:sz="0" w:space="0" w:color="auto"/>
        <w:right w:val="none" w:sz="0" w:space="0" w:color="auto"/>
      </w:divBdr>
    </w:div>
    <w:div w:id="88895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Beckerson</dc:creator>
  <cp:lastModifiedBy>Marcy Savage</cp:lastModifiedBy>
  <cp:revision>8</cp:revision>
  <cp:lastPrinted>2022-11-10T15:08:00Z</cp:lastPrinted>
  <dcterms:created xsi:type="dcterms:W3CDTF">2022-11-10T15:08:00Z</dcterms:created>
  <dcterms:modified xsi:type="dcterms:W3CDTF">2022-11-19T02:11:00Z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AH XSL Formatter V7.1 MR4 for Linux64 : 7.1.5.52097 (2021-08-03T13:31+09)</vt:lpwstr>
  </property>
  <property fmtid="{D5CDD505-2E9C-101B-9397-08002B2CF9AE}" pid="4" name="LastSaved">
    <vt:filetime>2022-01-28T00:00:00Z</vt:filetime>
  </property>
</Properties>
</file>