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9B709" w14:textId="77777777" w:rsidR="00944176" w:rsidRDefault="00944176" w:rsidP="00104B8B">
      <w:pPr>
        <w:spacing w:after="0" w:line="240" w:lineRule="auto"/>
      </w:pPr>
    </w:p>
    <w:p w14:paraId="61B1D55F" w14:textId="77777777" w:rsidR="00944176" w:rsidRDefault="00944176" w:rsidP="00104B8B">
      <w:pPr>
        <w:spacing w:after="0" w:line="240" w:lineRule="auto"/>
      </w:pPr>
    </w:p>
    <w:p w14:paraId="6715DB53" w14:textId="77777777" w:rsidR="00944176" w:rsidRDefault="00944176" w:rsidP="00104B8B">
      <w:pPr>
        <w:spacing w:after="0" w:line="240" w:lineRule="auto"/>
      </w:pPr>
    </w:p>
    <w:p w14:paraId="11905B8D" w14:textId="5D18AACC" w:rsidR="00104B8B" w:rsidRDefault="00104B8B" w:rsidP="00104B8B">
      <w:pPr>
        <w:spacing w:after="0" w:line="240" w:lineRule="auto"/>
      </w:pPr>
      <w:r>
        <w:t xml:space="preserve">November </w:t>
      </w:r>
      <w:r w:rsidR="00764E39">
        <w:t>20</w:t>
      </w:r>
      <w:r>
        <w:t>, 2024</w:t>
      </w:r>
    </w:p>
    <w:p w14:paraId="081AD836" w14:textId="77777777" w:rsidR="00104B8B" w:rsidRDefault="00104B8B" w:rsidP="00104B8B">
      <w:pPr>
        <w:spacing w:after="0" w:line="240" w:lineRule="auto"/>
      </w:pPr>
    </w:p>
    <w:p w14:paraId="3E421DC5" w14:textId="77777777" w:rsidR="00104B8B" w:rsidRDefault="00104B8B" w:rsidP="00104B8B">
      <w:pPr>
        <w:spacing w:after="0" w:line="240" w:lineRule="auto"/>
      </w:pPr>
    </w:p>
    <w:p w14:paraId="62452A27" w14:textId="6A14E27F" w:rsidR="00104B8B" w:rsidRPr="00104B8B" w:rsidRDefault="00104B8B" w:rsidP="00104B8B">
      <w:pPr>
        <w:spacing w:after="0" w:line="240" w:lineRule="auto"/>
      </w:pPr>
      <w:r w:rsidRPr="00104B8B">
        <w:t>The Honorable Kathy Hochul</w:t>
      </w:r>
      <w:r w:rsidRPr="00104B8B">
        <w:br/>
        <w:t>Governor of New York State</w:t>
      </w:r>
      <w:r w:rsidRPr="00104B8B">
        <w:br/>
        <w:t>NYS State Capitol Building</w:t>
      </w:r>
      <w:r w:rsidRPr="00104B8B">
        <w:br/>
        <w:t>Albany, NY 12224</w:t>
      </w:r>
    </w:p>
    <w:p w14:paraId="126EFDFA" w14:textId="77777777" w:rsidR="00104B8B" w:rsidRPr="00104B8B" w:rsidRDefault="00104B8B" w:rsidP="00104B8B">
      <w:pPr>
        <w:spacing w:after="0" w:line="240" w:lineRule="auto"/>
      </w:pPr>
    </w:p>
    <w:p w14:paraId="47121133" w14:textId="77777777" w:rsidR="00104B8B" w:rsidRPr="00104B8B" w:rsidRDefault="00104B8B" w:rsidP="00104B8B">
      <w:pPr>
        <w:spacing w:after="0" w:line="240" w:lineRule="auto"/>
      </w:pPr>
      <w:r w:rsidRPr="00104B8B">
        <w:t>Dear Governor Hochul:</w:t>
      </w:r>
    </w:p>
    <w:p w14:paraId="7F6DF1A9" w14:textId="77777777" w:rsidR="00104B8B" w:rsidRDefault="00104B8B" w:rsidP="00104B8B">
      <w:pPr>
        <w:spacing w:after="0" w:line="240" w:lineRule="auto"/>
      </w:pPr>
    </w:p>
    <w:p w14:paraId="0A158168" w14:textId="77777777" w:rsidR="00436254" w:rsidRPr="00436254" w:rsidRDefault="00104B8B" w:rsidP="00436254">
      <w:pPr>
        <w:spacing w:after="0" w:line="240" w:lineRule="auto"/>
      </w:pPr>
      <w:r w:rsidRPr="00104B8B">
        <w:t xml:space="preserve">The unmet </w:t>
      </w:r>
      <w:r w:rsidR="005C1642">
        <w:t xml:space="preserve">demand </w:t>
      </w:r>
      <w:r w:rsidRPr="00104B8B">
        <w:t xml:space="preserve">for </w:t>
      </w:r>
      <w:r w:rsidR="008C6F7A">
        <w:t xml:space="preserve">access to </w:t>
      </w:r>
      <w:r w:rsidRPr="00104B8B">
        <w:t xml:space="preserve">timely </w:t>
      </w:r>
      <w:r w:rsidR="008C6F7A">
        <w:t xml:space="preserve">care </w:t>
      </w:r>
      <w:r w:rsidRPr="00104B8B">
        <w:t xml:space="preserve">provided </w:t>
      </w:r>
      <w:r w:rsidR="005C1642">
        <w:t xml:space="preserve">through </w:t>
      </w:r>
      <w:r w:rsidRPr="00104B8B">
        <w:t xml:space="preserve">a robust continuum of mental health and substance use disorder services for </w:t>
      </w:r>
      <w:r w:rsidRPr="00104B8B">
        <w:rPr>
          <w:b/>
          <w:bCs/>
        </w:rPr>
        <w:t xml:space="preserve">ALL </w:t>
      </w:r>
      <w:r w:rsidRPr="00104B8B">
        <w:t>of New York’s children, youth</w:t>
      </w:r>
      <w:r>
        <w:t>,</w:t>
      </w:r>
      <w:r w:rsidRPr="00104B8B">
        <w:t xml:space="preserve"> and families has never been greater.  </w:t>
      </w:r>
      <w:r w:rsidR="005C1642">
        <w:t>D</w:t>
      </w:r>
      <w:r w:rsidRPr="00104B8B">
        <w:t xml:space="preserve">isparate availability of critical services to address the youth mental health crisis has resulted in persistent waiting lists for outpatient and home-based care that range from several weeks to many months with some children and youth forced to live in hospital emergency rooms while </w:t>
      </w:r>
      <w:r w:rsidR="008C6F7A">
        <w:t>a</w:t>
      </w:r>
      <w:r w:rsidRPr="00104B8B">
        <w:t xml:space="preserve">waiting </w:t>
      </w:r>
      <w:r w:rsidR="008C6F7A">
        <w:t xml:space="preserve">an </w:t>
      </w:r>
      <w:r w:rsidRPr="00104B8B">
        <w:t xml:space="preserve">appropriate </w:t>
      </w:r>
      <w:r w:rsidR="008C6F7A">
        <w:t xml:space="preserve">referral for </w:t>
      </w:r>
      <w:r w:rsidRPr="00104B8B">
        <w:t xml:space="preserve">follow-up care upon discharge from the hospital.  </w:t>
      </w:r>
    </w:p>
    <w:p w14:paraId="2FE63899" w14:textId="77777777" w:rsidR="00436254" w:rsidRDefault="00436254" w:rsidP="00436254">
      <w:pPr>
        <w:spacing w:after="0" w:line="240" w:lineRule="auto"/>
      </w:pPr>
    </w:p>
    <w:p w14:paraId="2E8D369A" w14:textId="01BED677" w:rsidR="00436254" w:rsidRPr="00436254" w:rsidRDefault="00436254" w:rsidP="00436254">
      <w:pPr>
        <w:spacing w:after="0" w:line="240" w:lineRule="auto"/>
      </w:pPr>
      <w:r w:rsidRPr="00436254">
        <w:t>Given the upcoming changes in leadership in Washington and the likelihood that the new administration may try to roll back </w:t>
      </w:r>
      <w:r w:rsidR="004E750D">
        <w:t xml:space="preserve">insurance </w:t>
      </w:r>
      <w:r w:rsidRPr="00436254">
        <w:t xml:space="preserve">coverage </w:t>
      </w:r>
      <w:r w:rsidR="004E750D">
        <w:t xml:space="preserve">protections </w:t>
      </w:r>
      <w:r w:rsidRPr="00436254">
        <w:t xml:space="preserve">and funding impacting vulnerable and disabled Americans the most, </w:t>
      </w:r>
      <w:r>
        <w:t xml:space="preserve">New York State must act now to ensure our children, youth and families have the care they need.  </w:t>
      </w:r>
    </w:p>
    <w:p w14:paraId="7B51A64F" w14:textId="77777777" w:rsidR="00436254" w:rsidRPr="00104B8B" w:rsidRDefault="00436254" w:rsidP="00104B8B">
      <w:pPr>
        <w:spacing w:after="0" w:line="240" w:lineRule="auto"/>
      </w:pPr>
    </w:p>
    <w:p w14:paraId="74D98520" w14:textId="77777777" w:rsidR="00104B8B" w:rsidRPr="00104B8B" w:rsidRDefault="00104B8B" w:rsidP="00104B8B">
      <w:pPr>
        <w:spacing w:after="0" w:line="240" w:lineRule="auto"/>
        <w:rPr>
          <w:b/>
          <w:bCs/>
        </w:rPr>
      </w:pPr>
      <w:r w:rsidRPr="00104B8B">
        <w:rPr>
          <w:b/>
          <w:bCs/>
        </w:rPr>
        <w:t>The Facts</w:t>
      </w:r>
    </w:p>
    <w:p w14:paraId="57D50945" w14:textId="227F86D6" w:rsidR="00104B8B" w:rsidRPr="00104B8B" w:rsidRDefault="00104B8B" w:rsidP="00104B8B">
      <w:pPr>
        <w:numPr>
          <w:ilvl w:val="0"/>
          <w:numId w:val="1"/>
        </w:numPr>
        <w:spacing w:after="0" w:line="240" w:lineRule="auto"/>
      </w:pPr>
      <w:r w:rsidRPr="00104B8B">
        <w:t>In NYS in 2023, 11.7% of youth with private insurance had insurance that did not cover mental or emotional problems, ranking it 41st among other states</w:t>
      </w:r>
      <w:r w:rsidR="006757A4">
        <w:t>.</w:t>
      </w:r>
      <w:r w:rsidRPr="00104B8B">
        <w:t xml:space="preserve"> (</w:t>
      </w:r>
      <w:hyperlink r:id="rId5" w:tgtFrame="_blank" w:history="1">
        <w:r w:rsidRPr="00104B8B">
          <w:rPr>
            <w:rStyle w:val="Hyperlink"/>
          </w:rPr>
          <w:t>https://mhanational.org/sites/default/files/2023-State-of-Mental-Health-in-America-Report.pdf</w:t>
        </w:r>
      </w:hyperlink>
      <w:r w:rsidRPr="00104B8B">
        <w:t>)</w:t>
      </w:r>
    </w:p>
    <w:p w14:paraId="22D18498" w14:textId="1164946A" w:rsidR="00104B8B" w:rsidRPr="00104B8B" w:rsidRDefault="00104B8B" w:rsidP="00104B8B">
      <w:pPr>
        <w:numPr>
          <w:ilvl w:val="0"/>
          <w:numId w:val="1"/>
        </w:numPr>
        <w:spacing w:after="0" w:line="240" w:lineRule="auto"/>
      </w:pPr>
      <w:r w:rsidRPr="00104B8B">
        <w:t>In NYS in 2023, 53% of youth with major depression did not receive mental health services in the past year</w:t>
      </w:r>
      <w:r w:rsidR="006757A4">
        <w:t>.</w:t>
      </w:r>
      <w:r w:rsidRPr="00104B8B">
        <w:t xml:space="preserve"> (</w:t>
      </w:r>
      <w:hyperlink r:id="rId6" w:tgtFrame="_blank" w:history="1">
        <w:r w:rsidRPr="00104B8B">
          <w:rPr>
            <w:rStyle w:val="Hyperlink"/>
          </w:rPr>
          <w:t>https://mhanational.org/sites/default/files/2023-State-of-Mental-Health-in-America-Report.pdf</w:t>
        </w:r>
      </w:hyperlink>
      <w:r w:rsidRPr="00104B8B">
        <w:t>)</w:t>
      </w:r>
    </w:p>
    <w:p w14:paraId="5AD87D9B" w14:textId="5A9E63B9" w:rsidR="00104B8B" w:rsidRPr="00104B8B" w:rsidRDefault="00104B8B" w:rsidP="00104B8B">
      <w:pPr>
        <w:numPr>
          <w:ilvl w:val="0"/>
          <w:numId w:val="1"/>
        </w:numPr>
        <w:spacing w:after="0" w:line="240" w:lineRule="auto"/>
      </w:pPr>
      <w:r w:rsidRPr="00104B8B">
        <w:t>In NYS in 2023, 11% of youth are experiencing severe major depression and 16% of youth had at least one major depressive episode in the last year</w:t>
      </w:r>
      <w:r w:rsidR="006757A4">
        <w:t>.</w:t>
      </w:r>
      <w:r w:rsidRPr="00104B8B">
        <w:t xml:space="preserve"> (</w:t>
      </w:r>
      <w:hyperlink r:id="rId7" w:tgtFrame="_blank" w:history="1">
        <w:r w:rsidRPr="00104B8B">
          <w:rPr>
            <w:rStyle w:val="Hyperlink"/>
          </w:rPr>
          <w:t>https://mhanational.org/sites/default/files/2023-State-of-Mental-Health-in-America-Report.pdf</w:t>
        </w:r>
      </w:hyperlink>
    </w:p>
    <w:p w14:paraId="3E577A9A" w14:textId="77777777" w:rsidR="00104B8B" w:rsidRPr="00104B8B" w:rsidRDefault="00104B8B" w:rsidP="00104B8B">
      <w:pPr>
        <w:spacing w:after="0" w:line="240" w:lineRule="auto"/>
      </w:pPr>
    </w:p>
    <w:p w14:paraId="3A0533FE" w14:textId="7D9C248F" w:rsidR="00726DC2" w:rsidRDefault="00104B8B" w:rsidP="00726DC2">
      <w:pPr>
        <w:spacing w:after="0" w:line="240" w:lineRule="auto"/>
      </w:pPr>
      <w:r w:rsidRPr="00104B8B">
        <w:t>Last year</w:t>
      </w:r>
      <w:r>
        <w:t>,</w:t>
      </w:r>
      <w:r w:rsidRPr="00104B8B">
        <w:t xml:space="preserve"> </w:t>
      </w:r>
      <w:r w:rsidR="006757A4">
        <w:t>you</w:t>
      </w:r>
      <w:r w:rsidRPr="00104B8B">
        <w:t xml:space="preserve"> and the NYS Legislature made history by enacting a new law that ensures in</w:t>
      </w:r>
      <w:r w:rsidR="006757A4">
        <w:t>-</w:t>
      </w:r>
      <w:r w:rsidRPr="00104B8B">
        <w:t xml:space="preserve">network community-based mental health and substance use disorder provider agencies licensed by OMH and/or OASAS are reimbursed by commercial insurers at rates comparable to those paid by the NYS Medicaid Program for the same services.  While the new law opens the front door to care for thousands of New Yorkers with commercial insurance who have struggled to find a community provider that can afford to provide it, </w:t>
      </w:r>
      <w:r w:rsidRPr="00104B8B">
        <w:rPr>
          <w:b/>
          <w:bCs/>
          <w:i/>
          <w:iCs/>
        </w:rPr>
        <w:t xml:space="preserve">the new law does not address mental health and substance use disorder </w:t>
      </w:r>
      <w:r w:rsidRPr="00104B8B">
        <w:rPr>
          <w:b/>
          <w:bCs/>
          <w:i/>
          <w:iCs/>
          <w:u w:val="single"/>
        </w:rPr>
        <w:t>coverage</w:t>
      </w:r>
      <w:r w:rsidRPr="00104B8B">
        <w:rPr>
          <w:b/>
          <w:bCs/>
          <w:i/>
          <w:iCs/>
        </w:rPr>
        <w:t xml:space="preserve"> disparities that currently exist between Medicaid and commercial insurance benefits packages.  </w:t>
      </w:r>
      <w:r w:rsidRPr="00104B8B">
        <w:t xml:space="preserve">For example, two important services </w:t>
      </w:r>
      <w:r w:rsidR="00726DC2">
        <w:t xml:space="preserve">that offer a flexible array of non-acute care including therapy, rehabilitation services, and family and youth peer support within a child’s home and community </w:t>
      </w:r>
      <w:r w:rsidR="00726DC2" w:rsidRPr="00104B8B">
        <w:t>currently available to children, youth</w:t>
      </w:r>
      <w:r w:rsidR="00726DC2">
        <w:t>,</w:t>
      </w:r>
      <w:r w:rsidR="00726DC2" w:rsidRPr="00104B8B">
        <w:t xml:space="preserve"> and families with Medicaid coverage - Children and Families Treatment Support Services (CFTSS) and Home and Community Based Services (HCBS) services – are not readily available to families with commercial insurance.  </w:t>
      </w:r>
    </w:p>
    <w:p w14:paraId="517EDE38" w14:textId="7B8428AA" w:rsidR="00726DC2" w:rsidRPr="00726DC2" w:rsidRDefault="00726DC2" w:rsidP="00726DC2">
      <w:pPr>
        <w:spacing w:after="0" w:line="240" w:lineRule="auto"/>
      </w:pPr>
    </w:p>
    <w:tbl>
      <w:tblPr>
        <w:tblW w:w="11848" w:type="dxa"/>
        <w:tblCellMar>
          <w:left w:w="0" w:type="dxa"/>
          <w:right w:w="0" w:type="dxa"/>
        </w:tblCellMar>
        <w:tblLook w:val="04A0" w:firstRow="1" w:lastRow="0" w:firstColumn="1" w:lastColumn="0" w:noHBand="0" w:noVBand="1"/>
      </w:tblPr>
      <w:tblGrid>
        <w:gridCol w:w="11864"/>
      </w:tblGrid>
      <w:tr w:rsidR="00726DC2" w:rsidRPr="00726DC2" w14:paraId="03E5C41E" w14:textId="77777777" w:rsidTr="00F40FBE">
        <w:tc>
          <w:tcPr>
            <w:tcW w:w="11848" w:type="dxa"/>
            <w:noWrap/>
            <w:hideMark/>
          </w:tcPr>
          <w:tbl>
            <w:tblPr>
              <w:tblW w:w="10618" w:type="dxa"/>
              <w:tblCellMar>
                <w:left w:w="0" w:type="dxa"/>
                <w:right w:w="0" w:type="dxa"/>
              </w:tblCellMar>
              <w:tblLook w:val="04A0" w:firstRow="1" w:lastRow="0" w:firstColumn="1" w:lastColumn="0" w:noHBand="0" w:noVBand="1"/>
            </w:tblPr>
            <w:tblGrid>
              <w:gridCol w:w="10618"/>
            </w:tblGrid>
            <w:tr w:rsidR="00726DC2" w:rsidRPr="00726DC2" w14:paraId="63EBB4F0" w14:textId="77777777" w:rsidTr="00F40FBE">
              <w:tc>
                <w:tcPr>
                  <w:tcW w:w="0" w:type="auto"/>
                  <w:vAlign w:val="center"/>
                  <w:hideMark/>
                </w:tcPr>
                <w:p w14:paraId="0B1FF44C" w14:textId="77777777" w:rsidR="00726DC2" w:rsidRPr="00726DC2" w:rsidRDefault="00726DC2" w:rsidP="00F40FBE">
                  <w:pPr>
                    <w:spacing w:after="0" w:line="240" w:lineRule="auto"/>
                    <w:rPr>
                      <w:b/>
                      <w:bCs/>
                    </w:rPr>
                  </w:pPr>
                </w:p>
              </w:tc>
            </w:tr>
          </w:tbl>
          <w:p w14:paraId="64895744" w14:textId="77777777" w:rsidR="00726DC2" w:rsidRPr="00726DC2" w:rsidRDefault="00726DC2" w:rsidP="00F40FBE">
            <w:pPr>
              <w:spacing w:after="0" w:line="240" w:lineRule="auto"/>
            </w:pPr>
          </w:p>
        </w:tc>
      </w:tr>
    </w:tbl>
    <w:p w14:paraId="57EACD6D" w14:textId="2700F474" w:rsidR="00104B8B" w:rsidRDefault="00104B8B" w:rsidP="00104B8B">
      <w:pPr>
        <w:spacing w:after="0" w:line="240" w:lineRule="auto"/>
      </w:pPr>
      <w:r w:rsidRPr="00104B8B">
        <w:t xml:space="preserve">The undersigned organizations stand with </w:t>
      </w:r>
      <w:r w:rsidR="00025310">
        <w:t xml:space="preserve">you as you </w:t>
      </w:r>
      <w:r w:rsidRPr="00104B8B">
        <w:t xml:space="preserve">continue to advance policy reforms to </w:t>
      </w:r>
      <w:r w:rsidR="008C6F7A">
        <w:t xml:space="preserve">address </w:t>
      </w:r>
      <w:r w:rsidRPr="00104B8B">
        <w:t xml:space="preserve">the emotional wellbeing of New York’s children and youth.  Today, we </w:t>
      </w:r>
      <w:r w:rsidR="00025310">
        <w:t>ask you to</w:t>
      </w:r>
      <w:r w:rsidRPr="00104B8B">
        <w:t xml:space="preserve"> take another historic step on behalf of New York’s children and families by addressing the coverage disparity </w:t>
      </w:r>
      <w:r w:rsidR="008C6F7A">
        <w:t>(</w:t>
      </w:r>
      <w:r w:rsidRPr="00104B8B">
        <w:t>described above</w:t>
      </w:r>
      <w:r w:rsidR="008C6F7A">
        <w:t>)</w:t>
      </w:r>
      <w:r w:rsidRPr="00104B8B">
        <w:t xml:space="preserve"> by including budget language in </w:t>
      </w:r>
      <w:r w:rsidR="00025310">
        <w:t>your</w:t>
      </w:r>
      <w:r w:rsidRPr="00104B8B">
        <w:t xml:space="preserve"> 2025-2026 budget proposal that would require commercial insurers to make the same broad range of services currently available to children, youth</w:t>
      </w:r>
      <w:r w:rsidR="00025310">
        <w:t>,</w:t>
      </w:r>
      <w:r w:rsidRPr="00104B8B">
        <w:t xml:space="preserve"> and families with Medicaid insurance, available to New Yorkers with commercial coverage.  </w:t>
      </w:r>
    </w:p>
    <w:p w14:paraId="14B45C08" w14:textId="77777777" w:rsidR="006757A4" w:rsidRPr="00104B8B" w:rsidRDefault="006757A4" w:rsidP="00104B8B">
      <w:pPr>
        <w:spacing w:after="0" w:line="240" w:lineRule="auto"/>
      </w:pPr>
    </w:p>
    <w:p w14:paraId="1F7F2A2D" w14:textId="46786FD2" w:rsidR="00104B8B" w:rsidRDefault="00104B8B" w:rsidP="00104B8B">
      <w:pPr>
        <w:spacing w:after="0" w:line="240" w:lineRule="auto"/>
      </w:pPr>
      <w:r w:rsidRPr="00104B8B">
        <w:t>All New Yorkers deserve equal access to the range of mental health and substance use disorder services NYS has identified as essential for our children, youth and their families with Medicaid insurance.</w:t>
      </w:r>
      <w:r w:rsidR="00025310">
        <w:t xml:space="preserve">  </w:t>
      </w:r>
      <w:r w:rsidRPr="00104B8B">
        <w:t xml:space="preserve">We respectfully request the language (directly below) be included in the January 2025 executive budget.  </w:t>
      </w:r>
    </w:p>
    <w:p w14:paraId="48E6C986" w14:textId="77777777" w:rsidR="006757A4" w:rsidRPr="00104B8B" w:rsidRDefault="006757A4" w:rsidP="00104B8B">
      <w:pPr>
        <w:spacing w:after="0" w:line="240" w:lineRule="auto"/>
      </w:pPr>
    </w:p>
    <w:p w14:paraId="6FD3292F" w14:textId="77777777" w:rsidR="006757A4" w:rsidRDefault="00104B8B" w:rsidP="00104B8B">
      <w:pPr>
        <w:spacing w:after="0" w:line="240" w:lineRule="auto"/>
        <w:rPr>
          <w:b/>
          <w:bCs/>
          <w:u w:val="single"/>
        </w:rPr>
      </w:pPr>
      <w:r w:rsidRPr="00104B8B">
        <w:rPr>
          <w:b/>
          <w:bCs/>
          <w:u w:val="single"/>
        </w:rPr>
        <w:t>Proposal to Require State Regulated Commercial Insurance and Child Health Plus to Provide Coverage for Children's Mental Health and SUD Services Consistent with Coverage under the NY Medicaid Program for Children</w:t>
      </w:r>
    </w:p>
    <w:p w14:paraId="6C81D65D" w14:textId="58CDF23E" w:rsidR="00104B8B" w:rsidRDefault="00104B8B" w:rsidP="00104B8B">
      <w:pPr>
        <w:spacing w:after="0" w:line="240" w:lineRule="auto"/>
      </w:pPr>
      <w:r w:rsidRPr="00104B8B">
        <w:br/>
        <w:t>Amend Section 2511 of Public Health Law (Child Health Plus) and Sections 3216, 3221 and 4303 of Insurance Law (State-Regulated Commercial Insurance) as follows:</w:t>
      </w:r>
    </w:p>
    <w:p w14:paraId="330091C0" w14:textId="77777777" w:rsidR="006757A4" w:rsidRPr="00104B8B" w:rsidRDefault="006757A4" w:rsidP="00104B8B">
      <w:pPr>
        <w:spacing w:after="0" w:line="240" w:lineRule="auto"/>
        <w:rPr>
          <w:u w:val="thick"/>
        </w:rPr>
      </w:pPr>
    </w:p>
    <w:p w14:paraId="4C099BB4" w14:textId="77777777" w:rsidR="00104B8B" w:rsidRPr="00104B8B" w:rsidRDefault="00104B8B" w:rsidP="00104B8B">
      <w:pPr>
        <w:spacing w:after="0" w:line="240" w:lineRule="auto"/>
        <w:rPr>
          <w:u w:val="thick"/>
        </w:rPr>
      </w:pPr>
      <w:r w:rsidRPr="00104B8B">
        <w:rPr>
          <w:u w:val="thick"/>
        </w:rPr>
        <w:t>Every policy under this section shall include coverage for children's inpatient and ambulatory mental health and substance use disorder services at the same level and consistent with the inpatient and ambulatory mental health and substance use disorder services covered under the state medical assistance program under title 11 of article five of social services law, including such services authorized by state plan amendments, for children aged twenty-one and under.  </w:t>
      </w:r>
    </w:p>
    <w:p w14:paraId="27A73437" w14:textId="03462467" w:rsidR="00104B8B" w:rsidRPr="00104B8B" w:rsidRDefault="006757A4" w:rsidP="00104B8B">
      <w:pPr>
        <w:spacing w:after="0" w:line="240" w:lineRule="auto"/>
        <w:rPr>
          <w:u w:val="thick"/>
        </w:rPr>
      </w:pPr>
      <w:r>
        <w:rPr>
          <w:u w:val="thick"/>
        </w:rPr>
        <w:br/>
      </w:r>
      <w:r w:rsidR="00104B8B" w:rsidRPr="00104B8B">
        <w:rPr>
          <w:u w:val="thick"/>
        </w:rPr>
        <w:t>This shall take effect on January 1, 2026.</w:t>
      </w:r>
    </w:p>
    <w:p w14:paraId="548AE411" w14:textId="77777777" w:rsidR="00104B8B" w:rsidRPr="00104B8B" w:rsidRDefault="00104B8B" w:rsidP="00104B8B">
      <w:pPr>
        <w:spacing w:after="0" w:line="240" w:lineRule="auto"/>
      </w:pPr>
    </w:p>
    <w:p w14:paraId="7340B800" w14:textId="77777777" w:rsidR="008C6F7A" w:rsidRDefault="008C6F7A" w:rsidP="00104B8B">
      <w:pPr>
        <w:spacing w:after="0" w:line="240" w:lineRule="auto"/>
      </w:pPr>
    </w:p>
    <w:p w14:paraId="67DE126F" w14:textId="2E470C9C" w:rsidR="008C6F7A" w:rsidRDefault="00104B8B" w:rsidP="00104B8B">
      <w:pPr>
        <w:spacing w:after="0" w:line="240" w:lineRule="auto"/>
      </w:pPr>
      <w:r w:rsidRPr="00104B8B">
        <w:t>Respectfully submitted,</w:t>
      </w:r>
    </w:p>
    <w:p w14:paraId="146ECE01" w14:textId="77777777" w:rsidR="00726DC2" w:rsidRPr="00104B8B" w:rsidRDefault="00726DC2" w:rsidP="00104B8B">
      <w:pPr>
        <w:spacing w:after="0" w:line="240" w:lineRule="auto"/>
      </w:pPr>
    </w:p>
    <w:p w14:paraId="415B2F6B" w14:textId="77777777" w:rsidR="00104B8B" w:rsidRPr="00104B8B" w:rsidRDefault="00104B8B" w:rsidP="00104B8B">
      <w:pPr>
        <w:spacing w:after="0" w:line="240" w:lineRule="auto"/>
      </w:pPr>
      <w:r w:rsidRPr="00104B8B">
        <w:t>Lauri Cole, Executive Director, NYS Council for Community Behavioral Healthcare</w:t>
      </w:r>
    </w:p>
    <w:p w14:paraId="6236E66C" w14:textId="77777777" w:rsidR="00104B8B" w:rsidRPr="00104B8B" w:rsidRDefault="00104B8B" w:rsidP="00104B8B">
      <w:pPr>
        <w:spacing w:after="0" w:line="240" w:lineRule="auto"/>
      </w:pPr>
      <w:r w:rsidRPr="00104B8B">
        <w:t xml:space="preserve">Alice </w:t>
      </w:r>
      <w:proofErr w:type="spellStart"/>
      <w:r w:rsidRPr="00104B8B">
        <w:t>Bufkin</w:t>
      </w:r>
      <w:proofErr w:type="spellEnd"/>
      <w:r w:rsidRPr="00104B8B">
        <w:t xml:space="preserve">, Chair, </w:t>
      </w:r>
      <w:proofErr w:type="spellStart"/>
      <w:r w:rsidRPr="00104B8B">
        <w:t>HealthyMinds</w:t>
      </w:r>
      <w:proofErr w:type="spellEnd"/>
      <w:r w:rsidRPr="00104B8B">
        <w:t xml:space="preserve">, </w:t>
      </w:r>
      <w:proofErr w:type="spellStart"/>
      <w:r w:rsidRPr="00104B8B">
        <w:t>HealthyKids</w:t>
      </w:r>
      <w:proofErr w:type="spellEnd"/>
      <w:r w:rsidRPr="00104B8B">
        <w:t xml:space="preserve"> Campaign</w:t>
      </w:r>
    </w:p>
    <w:p w14:paraId="6F32B32B" w14:textId="77777777" w:rsidR="00104B8B" w:rsidRPr="00104B8B" w:rsidRDefault="00104B8B" w:rsidP="00104B8B">
      <w:pPr>
        <w:spacing w:after="0" w:line="240" w:lineRule="auto"/>
      </w:pPr>
      <w:r w:rsidRPr="00104B8B">
        <w:t>Kayleigh Zaloga, President and CEO, NYS Coalition for Children’s Behavioral Health</w:t>
      </w:r>
    </w:p>
    <w:p w14:paraId="07107515" w14:textId="15E507AC" w:rsidR="00104B8B" w:rsidRPr="00104B8B" w:rsidRDefault="00104B8B" w:rsidP="00104B8B">
      <w:pPr>
        <w:spacing w:after="0" w:line="240" w:lineRule="auto"/>
      </w:pPr>
      <w:r w:rsidRPr="00104B8B">
        <w:t xml:space="preserve">Jennifer March, </w:t>
      </w:r>
      <w:r w:rsidR="00E364CB">
        <w:t>Executive Director</w:t>
      </w:r>
      <w:r w:rsidRPr="00104B8B">
        <w:t xml:space="preserve">, Citizens Committee for Children </w:t>
      </w:r>
    </w:p>
    <w:p w14:paraId="1D684EDE" w14:textId="77777777" w:rsidR="00104B8B" w:rsidRPr="00104B8B" w:rsidRDefault="00104B8B" w:rsidP="00104B8B">
      <w:pPr>
        <w:spacing w:after="0" w:line="240" w:lineRule="auto"/>
      </w:pPr>
      <w:r w:rsidRPr="00104B8B">
        <w:t>Paige Pierce, Executive Director, Families Together in NYS</w:t>
      </w:r>
    </w:p>
    <w:p w14:paraId="45A662E1" w14:textId="77777777" w:rsidR="00104B8B" w:rsidRPr="00104B8B" w:rsidRDefault="00104B8B" w:rsidP="00104B8B">
      <w:pPr>
        <w:spacing w:after="0" w:line="240" w:lineRule="auto"/>
      </w:pPr>
    </w:p>
    <w:p w14:paraId="305A688B" w14:textId="77777777" w:rsidR="00944176" w:rsidRDefault="00944176" w:rsidP="00104B8B">
      <w:pPr>
        <w:spacing w:after="0" w:line="240" w:lineRule="auto"/>
        <w:rPr>
          <w:u w:val="thick"/>
        </w:rPr>
      </w:pPr>
    </w:p>
    <w:p w14:paraId="1B2C2F7A" w14:textId="7039F030" w:rsidR="00104B8B" w:rsidRPr="00104B8B" w:rsidRDefault="00104B8B" w:rsidP="00104B8B">
      <w:pPr>
        <w:spacing w:after="0" w:line="240" w:lineRule="auto"/>
        <w:rPr>
          <w:u w:val="thick"/>
        </w:rPr>
      </w:pPr>
      <w:r w:rsidRPr="00104B8B">
        <w:rPr>
          <w:u w:val="thick"/>
        </w:rPr>
        <w:t xml:space="preserve">Statewide </w:t>
      </w:r>
      <w:r w:rsidR="00944176">
        <w:rPr>
          <w:u w:val="thick"/>
        </w:rPr>
        <w:t xml:space="preserve">or Regional </w:t>
      </w:r>
      <w:r w:rsidRPr="00104B8B">
        <w:rPr>
          <w:u w:val="thick"/>
        </w:rPr>
        <w:t>Associations/Children, Youth</w:t>
      </w:r>
      <w:r w:rsidR="00025310">
        <w:rPr>
          <w:u w:val="thick"/>
        </w:rPr>
        <w:t>,</w:t>
      </w:r>
      <w:r w:rsidRPr="00104B8B">
        <w:rPr>
          <w:u w:val="thick"/>
        </w:rPr>
        <w:t xml:space="preserve"> and Families Coalitions </w:t>
      </w:r>
    </w:p>
    <w:p w14:paraId="3084D84E" w14:textId="440DEC95" w:rsidR="0005020C" w:rsidRDefault="0005020C" w:rsidP="00246129">
      <w:pPr>
        <w:spacing w:after="0" w:line="240" w:lineRule="auto"/>
      </w:pPr>
      <w:r w:rsidRPr="0005020C">
        <w:t>Addiction Treatment Providers Association</w:t>
      </w:r>
    </w:p>
    <w:p w14:paraId="6A2E364E" w14:textId="7BC54B14" w:rsidR="0005020C" w:rsidRDefault="0005020C" w:rsidP="00246129">
      <w:pPr>
        <w:spacing w:after="0" w:line="240" w:lineRule="auto"/>
      </w:pPr>
      <w:r w:rsidRPr="0005020C">
        <w:t>Association of Community Living</w:t>
      </w:r>
    </w:p>
    <w:p w14:paraId="1C70E383" w14:textId="130F52CC" w:rsidR="0005020C" w:rsidRDefault="0005020C" w:rsidP="00246129">
      <w:pPr>
        <w:spacing w:after="0" w:line="240" w:lineRule="auto"/>
      </w:pPr>
      <w:r w:rsidRPr="0005020C">
        <w:t>Coalition of Medication Assisted Treatment Providers and Advocates (COMPA)</w:t>
      </w:r>
    </w:p>
    <w:p w14:paraId="667957AB" w14:textId="2D10EB51" w:rsidR="00973FDE" w:rsidRDefault="00973FDE" w:rsidP="00246129">
      <w:pPr>
        <w:spacing w:after="0" w:line="240" w:lineRule="auto"/>
      </w:pPr>
      <w:r w:rsidRPr="00973FDE">
        <w:t>Collaborative for Children &amp; Families (CCF)</w:t>
      </w:r>
    </w:p>
    <w:p w14:paraId="5A06E689" w14:textId="15F5B3FE" w:rsidR="0005020C" w:rsidRDefault="0005020C" w:rsidP="00246129">
      <w:pPr>
        <w:spacing w:after="0" w:line="240" w:lineRule="auto"/>
      </w:pPr>
      <w:r w:rsidRPr="0005020C">
        <w:t>Community Health Care Association of New York State</w:t>
      </w:r>
      <w:r w:rsidR="002567B9">
        <w:t xml:space="preserve"> (CHCANYS)</w:t>
      </w:r>
    </w:p>
    <w:p w14:paraId="6FFC110F" w14:textId="592AE04B" w:rsidR="0005020C" w:rsidRDefault="0005020C" w:rsidP="00246129">
      <w:pPr>
        <w:spacing w:after="0" w:line="240" w:lineRule="auto"/>
      </w:pPr>
      <w:r w:rsidRPr="0005020C">
        <w:t>Families Together in New York State</w:t>
      </w:r>
    </w:p>
    <w:p w14:paraId="56855098" w14:textId="0A9C7E47" w:rsidR="00973FDE" w:rsidRDefault="00973FDE" w:rsidP="00246129">
      <w:pPr>
        <w:spacing w:after="0" w:line="240" w:lineRule="auto"/>
      </w:pPr>
      <w:r w:rsidRPr="00973FDE">
        <w:t>Federation of Mental Health Services, Inc.</w:t>
      </w:r>
    </w:p>
    <w:p w14:paraId="4C7190AA" w14:textId="5E2542EC" w:rsidR="0005020C" w:rsidRDefault="0005020C" w:rsidP="00246129">
      <w:pPr>
        <w:spacing w:after="0" w:line="240" w:lineRule="auto"/>
      </w:pPr>
      <w:r w:rsidRPr="0005020C">
        <w:t>Hea</w:t>
      </w:r>
      <w:r>
        <w:t>l</w:t>
      </w:r>
      <w:r w:rsidRPr="0005020C">
        <w:t>thy Minds Healthy Kids</w:t>
      </w:r>
    </w:p>
    <w:p w14:paraId="705B9E4C" w14:textId="6BBF7576" w:rsidR="00973FDE" w:rsidRDefault="00973FDE" w:rsidP="0005020C">
      <w:pPr>
        <w:spacing w:after="0" w:line="240" w:lineRule="auto"/>
      </w:pPr>
      <w:proofErr w:type="spellStart"/>
      <w:r w:rsidRPr="00973FDE">
        <w:t>InUnity</w:t>
      </w:r>
      <w:proofErr w:type="spellEnd"/>
      <w:r w:rsidRPr="00973FDE">
        <w:t xml:space="preserve"> Alliance</w:t>
      </w:r>
    </w:p>
    <w:p w14:paraId="7D4E7C00" w14:textId="48D6B7F2" w:rsidR="0005020C" w:rsidRDefault="0005020C" w:rsidP="0005020C">
      <w:pPr>
        <w:spacing w:after="0" w:line="240" w:lineRule="auto"/>
      </w:pPr>
      <w:r>
        <w:t>MHANYS</w:t>
      </w:r>
    </w:p>
    <w:p w14:paraId="6D023538" w14:textId="3ED4EBE1" w:rsidR="0005020C" w:rsidRDefault="0005020C" w:rsidP="0005020C">
      <w:pPr>
        <w:spacing w:after="0" w:line="240" w:lineRule="auto"/>
      </w:pPr>
      <w:r>
        <w:t>National Alliance on Mental Illness-New York State (NAMI-NYS)</w:t>
      </w:r>
    </w:p>
    <w:p w14:paraId="6EF809BD" w14:textId="77777777" w:rsidR="0005020C" w:rsidRDefault="0005020C" w:rsidP="0005020C">
      <w:pPr>
        <w:spacing w:after="0" w:line="240" w:lineRule="auto"/>
      </w:pPr>
      <w:r>
        <w:t>New York State Council for Community Behavioral Healthcare</w:t>
      </w:r>
    </w:p>
    <w:p w14:paraId="3C8EB25B" w14:textId="3C9A7B3E" w:rsidR="0005020C" w:rsidRDefault="0005020C" w:rsidP="0005020C">
      <w:pPr>
        <w:spacing w:after="0" w:line="240" w:lineRule="auto"/>
      </w:pPr>
      <w:r>
        <w:t>New York State Psychiatric Association</w:t>
      </w:r>
    </w:p>
    <w:p w14:paraId="060A1DC8" w14:textId="77777777" w:rsidR="0005020C" w:rsidRDefault="0005020C" w:rsidP="0005020C">
      <w:pPr>
        <w:spacing w:after="0" w:line="240" w:lineRule="auto"/>
      </w:pPr>
      <w:r>
        <w:t xml:space="preserve">NYS American Academy of Pediatrics </w:t>
      </w:r>
    </w:p>
    <w:p w14:paraId="4D253668" w14:textId="77777777" w:rsidR="0005020C" w:rsidRDefault="0005020C" w:rsidP="0005020C">
      <w:pPr>
        <w:spacing w:after="0" w:line="240" w:lineRule="auto"/>
      </w:pPr>
      <w:r>
        <w:t>NYS Care Management Coalition</w:t>
      </w:r>
    </w:p>
    <w:p w14:paraId="1F27D008" w14:textId="27A508D4" w:rsidR="0005020C" w:rsidRDefault="0005020C" w:rsidP="0005020C">
      <w:pPr>
        <w:spacing w:after="0" w:line="240" w:lineRule="auto"/>
      </w:pPr>
      <w:r>
        <w:t>NYS Psychiatric Association</w:t>
      </w:r>
    </w:p>
    <w:p w14:paraId="6F36EEFB" w14:textId="6F79AB3B" w:rsidR="000F4B99" w:rsidRDefault="000F4B99" w:rsidP="0005020C">
      <w:pPr>
        <w:spacing w:after="0" w:line="240" w:lineRule="auto"/>
      </w:pPr>
      <w:r w:rsidRPr="000F4B99">
        <w:t>Schuyler Center for Analysis and Advocacy</w:t>
      </w:r>
    </w:p>
    <w:p w14:paraId="0F0F2660" w14:textId="5BA54AE4" w:rsidR="0005020C" w:rsidRDefault="0005020C" w:rsidP="0005020C">
      <w:pPr>
        <w:spacing w:after="0" w:line="240" w:lineRule="auto"/>
      </w:pPr>
      <w:r w:rsidRPr="0005020C">
        <w:t>Supportive Housing Network of New York, Inc.</w:t>
      </w:r>
    </w:p>
    <w:p w14:paraId="6A6487CF" w14:textId="514B1CF5" w:rsidR="0005020C" w:rsidRDefault="0005020C" w:rsidP="0005020C">
      <w:pPr>
        <w:spacing w:after="0" w:line="240" w:lineRule="auto"/>
      </w:pPr>
      <w:r w:rsidRPr="0005020C">
        <w:t>The Alliance for Rights and Recovery</w:t>
      </w:r>
      <w:r w:rsidR="001A4889">
        <w:t xml:space="preserve"> (formerly NYAPRS)</w:t>
      </w:r>
    </w:p>
    <w:p w14:paraId="7595BEEE" w14:textId="436B2A50" w:rsidR="0005020C" w:rsidRDefault="0005020C" w:rsidP="0005020C">
      <w:pPr>
        <w:spacing w:after="0" w:line="240" w:lineRule="auto"/>
      </w:pPr>
      <w:r>
        <w:t xml:space="preserve">The Collaborative for Children and Families </w:t>
      </w:r>
    </w:p>
    <w:p w14:paraId="1A53C5BF" w14:textId="2A6D175A" w:rsidR="00687029" w:rsidRDefault="00687029" w:rsidP="0005020C">
      <w:pPr>
        <w:spacing w:after="0" w:line="240" w:lineRule="auto"/>
      </w:pPr>
      <w:r w:rsidRPr="00687029">
        <w:t>Therapeutic Communities Association of New York, Inc.</w:t>
      </w:r>
    </w:p>
    <w:p w14:paraId="6AEF983D" w14:textId="71EC8914" w:rsidR="00973FDE" w:rsidRDefault="00973FDE" w:rsidP="0005020C">
      <w:pPr>
        <w:spacing w:after="0" w:line="240" w:lineRule="auto"/>
      </w:pPr>
      <w:r w:rsidRPr="00973FDE">
        <w:t>Westchester Children’s Association</w:t>
      </w:r>
    </w:p>
    <w:p w14:paraId="0E110B03" w14:textId="77777777" w:rsidR="0005020C" w:rsidRDefault="0005020C" w:rsidP="00246129">
      <w:pPr>
        <w:spacing w:after="0" w:line="240" w:lineRule="auto"/>
      </w:pPr>
    </w:p>
    <w:p w14:paraId="2AB75B03" w14:textId="184F8E89" w:rsidR="006757A4" w:rsidRPr="006757A4" w:rsidRDefault="006757A4" w:rsidP="006757A4">
      <w:pPr>
        <w:spacing w:after="0" w:line="240" w:lineRule="auto"/>
        <w:rPr>
          <w:u w:val="thick"/>
        </w:rPr>
      </w:pPr>
      <w:r w:rsidRPr="006757A4">
        <w:rPr>
          <w:u w:val="thick"/>
        </w:rPr>
        <w:t xml:space="preserve">Individual </w:t>
      </w:r>
      <w:r w:rsidR="00944176">
        <w:rPr>
          <w:u w:val="thick"/>
        </w:rPr>
        <w:t xml:space="preserve">Organizations </w:t>
      </w:r>
    </w:p>
    <w:p w14:paraId="5CB58534" w14:textId="779BD0C0" w:rsidR="00246129" w:rsidRDefault="00246129" w:rsidP="00246129">
      <w:pPr>
        <w:spacing w:after="0" w:line="240" w:lineRule="auto"/>
      </w:pPr>
      <w:r>
        <w:t>Acacia Network</w:t>
      </w:r>
    </w:p>
    <w:p w14:paraId="3AC40CA9" w14:textId="77777777" w:rsidR="00246129" w:rsidRDefault="00246129" w:rsidP="00246129">
      <w:pPr>
        <w:spacing w:after="0" w:line="240" w:lineRule="auto"/>
      </w:pPr>
      <w:r>
        <w:t xml:space="preserve">Access: Supports for Living Inc. </w:t>
      </w:r>
    </w:p>
    <w:p w14:paraId="73CB1E3D" w14:textId="77777777" w:rsidR="00246129" w:rsidRDefault="00246129" w:rsidP="00246129">
      <w:pPr>
        <w:spacing w:after="0" w:line="240" w:lineRule="auto"/>
      </w:pPr>
      <w:r>
        <w:t>Andrus</w:t>
      </w:r>
    </w:p>
    <w:p w14:paraId="5253FE4C" w14:textId="63D43C52" w:rsidR="00246129" w:rsidRDefault="00246129" w:rsidP="00246129">
      <w:pPr>
        <w:spacing w:after="0" w:line="240" w:lineRule="auto"/>
      </w:pPr>
      <w:r>
        <w:t>ASCEND Mental Wellness</w:t>
      </w:r>
    </w:p>
    <w:p w14:paraId="7B4F986D" w14:textId="77777777" w:rsidR="00246129" w:rsidRDefault="00246129" w:rsidP="00246129">
      <w:pPr>
        <w:spacing w:after="0" w:line="240" w:lineRule="auto"/>
      </w:pPr>
      <w:proofErr w:type="spellStart"/>
      <w:r>
        <w:t>Aspirehope</w:t>
      </w:r>
      <w:proofErr w:type="spellEnd"/>
      <w:r>
        <w:t xml:space="preserve"> NY</w:t>
      </w:r>
    </w:p>
    <w:p w14:paraId="4A1F7AB4" w14:textId="77777777" w:rsidR="00246129" w:rsidRDefault="00246129" w:rsidP="00246129">
      <w:pPr>
        <w:spacing w:after="0" w:line="240" w:lineRule="auto"/>
      </w:pPr>
      <w:r>
        <w:t>Astor Services</w:t>
      </w:r>
    </w:p>
    <w:p w14:paraId="34B31D5D" w14:textId="77777777" w:rsidR="00246129" w:rsidRDefault="00246129" w:rsidP="00246129">
      <w:pPr>
        <w:spacing w:after="0" w:line="240" w:lineRule="auto"/>
      </w:pPr>
      <w:r>
        <w:t>Athena</w:t>
      </w:r>
    </w:p>
    <w:p w14:paraId="567A47AF" w14:textId="77777777" w:rsidR="00246129" w:rsidRDefault="00246129" w:rsidP="00246129">
      <w:pPr>
        <w:spacing w:after="0" w:line="240" w:lineRule="auto"/>
      </w:pPr>
      <w:r>
        <w:t>Baker Hall dba OLV Human Services</w:t>
      </w:r>
    </w:p>
    <w:p w14:paraId="2C1CE8AE" w14:textId="77777777" w:rsidR="00246129" w:rsidRDefault="00246129" w:rsidP="00246129">
      <w:pPr>
        <w:spacing w:after="0" w:line="240" w:lineRule="auto"/>
      </w:pPr>
      <w:r>
        <w:t>Beacon Center</w:t>
      </w:r>
    </w:p>
    <w:p w14:paraId="6C172876" w14:textId="77777777" w:rsidR="00246129" w:rsidRDefault="00246129" w:rsidP="00246129">
      <w:pPr>
        <w:spacing w:after="0" w:line="240" w:lineRule="auto"/>
      </w:pPr>
      <w:proofErr w:type="spellStart"/>
      <w:r>
        <w:t>BestSelf</w:t>
      </w:r>
      <w:proofErr w:type="spellEnd"/>
      <w:r>
        <w:t xml:space="preserve"> Behavioral Health </w:t>
      </w:r>
    </w:p>
    <w:p w14:paraId="4F781B1F" w14:textId="601B12C5" w:rsidR="00246129" w:rsidRDefault="00246129" w:rsidP="00246129">
      <w:pPr>
        <w:spacing w:after="0" w:line="240" w:lineRule="auto"/>
      </w:pPr>
      <w:r>
        <w:t>BHSN - Behavioral Health Services North</w:t>
      </w:r>
    </w:p>
    <w:p w14:paraId="0EC5BB2D" w14:textId="4159CE1C" w:rsidR="00687029" w:rsidRDefault="00687029" w:rsidP="00246129">
      <w:pPr>
        <w:spacing w:after="0" w:line="240" w:lineRule="auto"/>
      </w:pPr>
      <w:r w:rsidRPr="00687029">
        <w:t>Cardinal McCloskey Community Services</w:t>
      </w:r>
    </w:p>
    <w:p w14:paraId="4DB54F99" w14:textId="7BF20564" w:rsidR="00246129" w:rsidRDefault="00246129" w:rsidP="00246129">
      <w:pPr>
        <w:spacing w:after="0" w:line="240" w:lineRule="auto"/>
      </w:pPr>
      <w:r>
        <w:t>Catholic Charities of Broome County</w:t>
      </w:r>
    </w:p>
    <w:p w14:paraId="18BE571B" w14:textId="77777777" w:rsidR="00246129" w:rsidRDefault="00246129" w:rsidP="00246129">
      <w:pPr>
        <w:spacing w:after="0" w:line="240" w:lineRule="auto"/>
      </w:pPr>
      <w:r>
        <w:t>Caz Recovery</w:t>
      </w:r>
    </w:p>
    <w:p w14:paraId="48965B4E" w14:textId="77777777" w:rsidR="00246129" w:rsidRDefault="00246129" w:rsidP="00246129">
      <w:pPr>
        <w:spacing w:after="0" w:line="240" w:lineRule="auto"/>
      </w:pPr>
      <w:r>
        <w:t>Child and Family Services of Erie County</w:t>
      </w:r>
    </w:p>
    <w:p w14:paraId="4B399534" w14:textId="758114B4" w:rsidR="00246129" w:rsidRDefault="009B46C5" w:rsidP="00246129">
      <w:pPr>
        <w:spacing w:after="0" w:line="240" w:lineRule="auto"/>
      </w:pPr>
      <w:r>
        <w:t>Children’s Aid</w:t>
      </w:r>
      <w:r>
        <w:br/>
      </w:r>
      <w:r w:rsidR="00246129">
        <w:t>Children's Health Home of Upstate New York</w:t>
      </w:r>
    </w:p>
    <w:p w14:paraId="7B1DCBDF" w14:textId="77777777" w:rsidR="00246129" w:rsidRDefault="00246129" w:rsidP="00246129">
      <w:pPr>
        <w:spacing w:after="0" w:line="240" w:lineRule="auto"/>
      </w:pPr>
      <w:r>
        <w:t>Children's Home of Wyoming Conference</w:t>
      </w:r>
    </w:p>
    <w:p w14:paraId="41231E00" w14:textId="77777777" w:rsidR="00246129" w:rsidRDefault="00246129" w:rsidP="00246129">
      <w:pPr>
        <w:spacing w:after="0" w:line="240" w:lineRule="auto"/>
      </w:pPr>
      <w:r>
        <w:t>CHJC</w:t>
      </w:r>
    </w:p>
    <w:p w14:paraId="46028532" w14:textId="2DB0ECFD" w:rsidR="00246129" w:rsidRDefault="00246129" w:rsidP="00246129">
      <w:pPr>
        <w:spacing w:after="0" w:line="240" w:lineRule="auto"/>
      </w:pPr>
      <w:r>
        <w:t xml:space="preserve">Community Missions of Niagara Frontier, </w:t>
      </w:r>
      <w:r w:rsidR="00C61BA7">
        <w:t>I</w:t>
      </w:r>
      <w:r>
        <w:t>nc.</w:t>
      </w:r>
    </w:p>
    <w:p w14:paraId="69BCA7F4" w14:textId="77777777" w:rsidR="00246129" w:rsidRDefault="00246129" w:rsidP="00246129">
      <w:pPr>
        <w:spacing w:after="0" w:line="240" w:lineRule="auto"/>
      </w:pPr>
      <w:r>
        <w:t>Delphi Drug &amp; Alcohol Council, Inc. DBA Delphi Rise</w:t>
      </w:r>
    </w:p>
    <w:p w14:paraId="45746C36" w14:textId="2C7DD1F6" w:rsidR="00687029" w:rsidRDefault="00687029" w:rsidP="00246129">
      <w:pPr>
        <w:spacing w:after="0" w:line="240" w:lineRule="auto"/>
      </w:pPr>
      <w:r w:rsidRPr="00687029">
        <w:t>Educational Alliance, Inc.</w:t>
      </w:r>
    </w:p>
    <w:p w14:paraId="05841ED9" w14:textId="2D44DA38" w:rsidR="00246129" w:rsidRDefault="00246129" w:rsidP="00246129">
      <w:pPr>
        <w:spacing w:after="0" w:line="240" w:lineRule="auto"/>
      </w:pPr>
      <w:r>
        <w:t>Epic Long Island</w:t>
      </w:r>
    </w:p>
    <w:p w14:paraId="38A03131" w14:textId="77777777" w:rsidR="00246129" w:rsidRDefault="00246129" w:rsidP="00246129">
      <w:pPr>
        <w:spacing w:after="0" w:line="240" w:lineRule="auto"/>
      </w:pPr>
      <w:r>
        <w:t>Families First in Essex County</w:t>
      </w:r>
    </w:p>
    <w:p w14:paraId="5B9FD3CE" w14:textId="1AF21B73" w:rsidR="001A4889" w:rsidRDefault="001A4889" w:rsidP="00246129">
      <w:pPr>
        <w:spacing w:after="0" w:line="240" w:lineRule="auto"/>
      </w:pPr>
      <w:r w:rsidRPr="001A4889">
        <w:t>Families On The Move of NYC, Inc.</w:t>
      </w:r>
    </w:p>
    <w:p w14:paraId="77377E50" w14:textId="01D4CBEC" w:rsidR="00246129" w:rsidRDefault="00246129" w:rsidP="00246129">
      <w:pPr>
        <w:spacing w:after="0" w:line="240" w:lineRule="auto"/>
      </w:pPr>
      <w:r>
        <w:t>Family &amp; Children's Association (FCA)</w:t>
      </w:r>
    </w:p>
    <w:p w14:paraId="26F5B70E" w14:textId="77777777" w:rsidR="00246129" w:rsidRDefault="00246129" w:rsidP="00246129">
      <w:pPr>
        <w:spacing w:after="0" w:line="240" w:lineRule="auto"/>
      </w:pPr>
      <w:r>
        <w:t>Family Resource Network</w:t>
      </w:r>
    </w:p>
    <w:p w14:paraId="3B7C4E75" w14:textId="77777777" w:rsidR="00246129" w:rsidRDefault="00246129" w:rsidP="00246129">
      <w:pPr>
        <w:spacing w:after="0" w:line="240" w:lineRule="auto"/>
      </w:pPr>
      <w:r>
        <w:t xml:space="preserve">Family Service Society, Inc. </w:t>
      </w:r>
    </w:p>
    <w:p w14:paraId="2ADAA517" w14:textId="77777777" w:rsidR="00246129" w:rsidRDefault="00246129" w:rsidP="00246129">
      <w:pPr>
        <w:spacing w:after="0" w:line="240" w:lineRule="auto"/>
      </w:pPr>
      <w:r>
        <w:t>Family Services, Inc.</w:t>
      </w:r>
    </w:p>
    <w:p w14:paraId="39DD03E3" w14:textId="4293C8C0" w:rsidR="00DA4507" w:rsidRDefault="00DA4507" w:rsidP="00246129">
      <w:pPr>
        <w:spacing w:after="0" w:line="240" w:lineRule="auto"/>
      </w:pPr>
      <w:r w:rsidRPr="00DA4507">
        <w:t>Family Ties of Westchester</w:t>
      </w:r>
    </w:p>
    <w:p w14:paraId="029FF412" w14:textId="11064DA2" w:rsidR="00246129" w:rsidRDefault="00246129" w:rsidP="00246129">
      <w:pPr>
        <w:spacing w:after="0" w:line="240" w:lineRule="auto"/>
      </w:pPr>
      <w:r>
        <w:t>Farnham Family Services</w:t>
      </w:r>
    </w:p>
    <w:p w14:paraId="6C9800B6" w14:textId="77777777" w:rsidR="00246129" w:rsidRDefault="00246129" w:rsidP="00246129">
      <w:pPr>
        <w:spacing w:after="0" w:line="240" w:lineRule="auto"/>
      </w:pPr>
      <w:proofErr w:type="spellStart"/>
      <w:r>
        <w:t>Geel</w:t>
      </w:r>
      <w:proofErr w:type="spellEnd"/>
      <w:r>
        <w:t xml:space="preserve"> Community Services</w:t>
      </w:r>
    </w:p>
    <w:p w14:paraId="1E602A86" w14:textId="77777777" w:rsidR="00246129" w:rsidRDefault="00246129" w:rsidP="00246129">
      <w:pPr>
        <w:spacing w:after="0" w:line="240" w:lineRule="auto"/>
      </w:pPr>
      <w:r>
        <w:t>Greater Mental Health of New York</w:t>
      </w:r>
    </w:p>
    <w:p w14:paraId="6A4C1970" w14:textId="77777777" w:rsidR="00246129" w:rsidRDefault="00246129" w:rsidP="00246129">
      <w:pPr>
        <w:spacing w:after="0" w:line="240" w:lineRule="auto"/>
      </w:pPr>
      <w:r>
        <w:t xml:space="preserve">Greystone Programs, Inc. </w:t>
      </w:r>
    </w:p>
    <w:p w14:paraId="2AFC6FFA" w14:textId="77777777" w:rsidR="00246129" w:rsidRDefault="00246129" w:rsidP="00246129">
      <w:pPr>
        <w:spacing w:after="0" w:line="240" w:lineRule="auto"/>
      </w:pPr>
      <w:r>
        <w:t>Helio Health, Inc.</w:t>
      </w:r>
    </w:p>
    <w:p w14:paraId="61AA50A1" w14:textId="77777777" w:rsidR="00246129" w:rsidRDefault="00246129" w:rsidP="00246129">
      <w:pPr>
        <w:spacing w:after="0" w:line="240" w:lineRule="auto"/>
      </w:pPr>
      <w:r>
        <w:t>Horizon Health Alliance</w:t>
      </w:r>
    </w:p>
    <w:p w14:paraId="5DE40CF3" w14:textId="77777777" w:rsidR="00246129" w:rsidRDefault="00246129" w:rsidP="00246129">
      <w:pPr>
        <w:spacing w:after="0" w:line="240" w:lineRule="auto"/>
      </w:pPr>
      <w:r>
        <w:t>Horizon Village</w:t>
      </w:r>
    </w:p>
    <w:p w14:paraId="10D1A5AA" w14:textId="77777777" w:rsidR="00246129" w:rsidRDefault="00246129" w:rsidP="00246129">
      <w:pPr>
        <w:spacing w:after="0" w:line="240" w:lineRule="auto"/>
      </w:pPr>
      <w:r>
        <w:t>ICAN</w:t>
      </w:r>
    </w:p>
    <w:p w14:paraId="3A5E0657" w14:textId="2FAA0BE3" w:rsidR="00246129" w:rsidRDefault="003009AA" w:rsidP="00246129">
      <w:pPr>
        <w:spacing w:after="0" w:line="240" w:lineRule="auto"/>
      </w:pPr>
      <w:r>
        <w:t>JC</w:t>
      </w:r>
      <w:r w:rsidR="008F49A3">
        <w:t>C</w:t>
      </w:r>
      <w:r>
        <w:t>A</w:t>
      </w:r>
      <w:r>
        <w:br/>
      </w:r>
      <w:r w:rsidR="00246129">
        <w:t>Jewish Family Services of Western New York</w:t>
      </w:r>
    </w:p>
    <w:p w14:paraId="7B139C8F" w14:textId="77777777" w:rsidR="00246129" w:rsidRDefault="00246129" w:rsidP="00246129">
      <w:pPr>
        <w:spacing w:after="0" w:line="240" w:lineRule="auto"/>
      </w:pPr>
      <w:r>
        <w:t xml:space="preserve">Liberty Resources, Inc. </w:t>
      </w:r>
    </w:p>
    <w:p w14:paraId="3A6A1B80" w14:textId="77777777" w:rsidR="00246129" w:rsidRDefault="00246129" w:rsidP="00246129">
      <w:pPr>
        <w:spacing w:after="0" w:line="240" w:lineRule="auto"/>
      </w:pPr>
      <w:r>
        <w:t>Mental Health Providers of Western Queens, Inc</w:t>
      </w:r>
    </w:p>
    <w:p w14:paraId="13ADD997" w14:textId="77777777" w:rsidR="00246129" w:rsidRDefault="00246129" w:rsidP="00246129">
      <w:pPr>
        <w:spacing w:after="0" w:line="240" w:lineRule="auto"/>
      </w:pPr>
      <w:r>
        <w:t>Metropolitan Center for Mental Health, Inc.</w:t>
      </w:r>
    </w:p>
    <w:p w14:paraId="2E956526" w14:textId="629B4FB8" w:rsidR="002567B9" w:rsidRDefault="002567B9" w:rsidP="00246129">
      <w:pPr>
        <w:spacing w:after="0" w:line="240" w:lineRule="auto"/>
      </w:pPr>
      <w:r w:rsidRPr="002567B9">
        <w:t>MHA Rochester</w:t>
      </w:r>
    </w:p>
    <w:p w14:paraId="7768243E" w14:textId="3782C391" w:rsidR="00246129" w:rsidRDefault="00246129" w:rsidP="00246129">
      <w:pPr>
        <w:spacing w:after="0" w:line="240" w:lineRule="auto"/>
      </w:pPr>
      <w:r>
        <w:t>New Alternatives for Children</w:t>
      </w:r>
    </w:p>
    <w:p w14:paraId="71435E20" w14:textId="3BA65CCC" w:rsidR="00246129" w:rsidRDefault="00246129" w:rsidP="00246129">
      <w:pPr>
        <w:spacing w:after="0" w:line="240" w:lineRule="auto"/>
      </w:pPr>
      <w:r>
        <w:t>New Directions Youth and Family Service</w:t>
      </w:r>
    </w:p>
    <w:p w14:paraId="4DB42D5F" w14:textId="34CBE26F" w:rsidR="00246129" w:rsidRDefault="00246129" w:rsidP="00246129">
      <w:pPr>
        <w:spacing w:after="0" w:line="240" w:lineRule="auto"/>
      </w:pPr>
      <w:r>
        <w:t>North Shore Child and Family Guidance</w:t>
      </w:r>
    </w:p>
    <w:p w14:paraId="143D79B2" w14:textId="77777777" w:rsidR="00246129" w:rsidRDefault="00246129" w:rsidP="00246129">
      <w:pPr>
        <w:spacing w:after="0" w:line="240" w:lineRule="auto"/>
      </w:pPr>
      <w:r>
        <w:t>Northern Regional Center for Independent Living, Inc.</w:t>
      </w:r>
    </w:p>
    <w:p w14:paraId="15724F86" w14:textId="77777777" w:rsidR="00246129" w:rsidRDefault="00246129" w:rsidP="00246129">
      <w:pPr>
        <w:spacing w:after="0" w:line="240" w:lineRule="auto"/>
      </w:pPr>
      <w:r>
        <w:t>Northern Rivers Family of Services</w:t>
      </w:r>
    </w:p>
    <w:p w14:paraId="5D618173" w14:textId="77777777" w:rsidR="00246129" w:rsidRDefault="00246129" w:rsidP="00246129">
      <w:pPr>
        <w:spacing w:after="0" w:line="240" w:lineRule="auto"/>
      </w:pPr>
      <w:r>
        <w:t>Northside Center for Child Development</w:t>
      </w:r>
    </w:p>
    <w:p w14:paraId="7B3DA8E3" w14:textId="77777777" w:rsidR="00246129" w:rsidRDefault="00246129" w:rsidP="00246129">
      <w:pPr>
        <w:spacing w:after="0" w:line="240" w:lineRule="auto"/>
      </w:pPr>
      <w:r>
        <w:t>OLV Human Services</w:t>
      </w:r>
    </w:p>
    <w:p w14:paraId="0784F944" w14:textId="77777777" w:rsidR="00246129" w:rsidRDefault="00246129" w:rsidP="00246129">
      <w:pPr>
        <w:spacing w:after="0" w:line="240" w:lineRule="auto"/>
      </w:pPr>
      <w:r>
        <w:t xml:space="preserve">Onondaga Case Management Services Inc, dba </w:t>
      </w:r>
      <w:proofErr w:type="spellStart"/>
      <w:r>
        <w:t>Circare</w:t>
      </w:r>
      <w:proofErr w:type="spellEnd"/>
    </w:p>
    <w:p w14:paraId="135B4F4B" w14:textId="77777777" w:rsidR="00246129" w:rsidRDefault="00246129" w:rsidP="00246129">
      <w:pPr>
        <w:spacing w:after="0" w:line="240" w:lineRule="auto"/>
      </w:pPr>
      <w:r>
        <w:t>Phoenix Houses of NY</w:t>
      </w:r>
    </w:p>
    <w:p w14:paraId="30FD9C74" w14:textId="77777777" w:rsidR="00246129" w:rsidRDefault="00246129" w:rsidP="00246129">
      <w:pPr>
        <w:spacing w:after="0" w:line="240" w:lineRule="auto"/>
      </w:pPr>
      <w:r>
        <w:t>Pinnacle Community Services</w:t>
      </w:r>
    </w:p>
    <w:p w14:paraId="0C67EE6D" w14:textId="77777777" w:rsidR="00246129" w:rsidRDefault="00246129" w:rsidP="00246129">
      <w:pPr>
        <w:spacing w:after="0" w:line="240" w:lineRule="auto"/>
      </w:pPr>
      <w:r>
        <w:t>Racker</w:t>
      </w:r>
    </w:p>
    <w:p w14:paraId="0A328EBD" w14:textId="77777777" w:rsidR="00246129" w:rsidRDefault="00246129" w:rsidP="00246129">
      <w:pPr>
        <w:spacing w:after="0" w:line="240" w:lineRule="auto"/>
      </w:pPr>
      <w:r>
        <w:t>Rehabilitation Support Services</w:t>
      </w:r>
    </w:p>
    <w:p w14:paraId="509A928B" w14:textId="77777777" w:rsidR="00246129" w:rsidRDefault="00246129" w:rsidP="00246129">
      <w:pPr>
        <w:spacing w:after="0" w:line="240" w:lineRule="auto"/>
      </w:pPr>
      <w:proofErr w:type="spellStart"/>
      <w:r>
        <w:t>RevCore</w:t>
      </w:r>
      <w:proofErr w:type="spellEnd"/>
      <w:r>
        <w:t xml:space="preserve"> Recovery Center</w:t>
      </w:r>
    </w:p>
    <w:p w14:paraId="54F4CCF0" w14:textId="77777777" w:rsidR="00246129" w:rsidRDefault="00246129" w:rsidP="00246129">
      <w:pPr>
        <w:spacing w:after="0" w:line="240" w:lineRule="auto"/>
      </w:pPr>
      <w:proofErr w:type="spellStart"/>
      <w:r>
        <w:t>RiseWell</w:t>
      </w:r>
      <w:proofErr w:type="spellEnd"/>
      <w:r>
        <w:t xml:space="preserve"> Community Services </w:t>
      </w:r>
    </w:p>
    <w:p w14:paraId="4E670959" w14:textId="77777777" w:rsidR="00246129" w:rsidRDefault="00246129" w:rsidP="00246129">
      <w:pPr>
        <w:spacing w:after="0" w:line="240" w:lineRule="auto"/>
      </w:pPr>
      <w:r>
        <w:t>Rising Ground, Inc.</w:t>
      </w:r>
    </w:p>
    <w:p w14:paraId="61DE8654" w14:textId="77777777" w:rsidR="00246129" w:rsidRDefault="00246129" w:rsidP="00246129">
      <w:pPr>
        <w:spacing w:after="0" w:line="240" w:lineRule="auto"/>
      </w:pPr>
      <w:r>
        <w:t>Rockland Community Services</w:t>
      </w:r>
    </w:p>
    <w:p w14:paraId="5F0A4716" w14:textId="6DF569FF" w:rsidR="00687029" w:rsidRDefault="00687029" w:rsidP="00246129">
      <w:pPr>
        <w:spacing w:after="0" w:line="240" w:lineRule="auto"/>
      </w:pPr>
      <w:r w:rsidRPr="00687029">
        <w:t>SCO Family of Services</w:t>
      </w:r>
    </w:p>
    <w:p w14:paraId="30D42D0B" w14:textId="3625B129" w:rsidR="00246129" w:rsidRDefault="00246129" w:rsidP="00246129">
      <w:pPr>
        <w:spacing w:after="0" w:line="240" w:lineRule="auto"/>
      </w:pPr>
      <w:r>
        <w:t>Silver Lake Support Services</w:t>
      </w:r>
    </w:p>
    <w:p w14:paraId="56D0C162" w14:textId="77777777" w:rsidR="00246129" w:rsidRDefault="00246129" w:rsidP="00246129">
      <w:pPr>
        <w:spacing w:after="0" w:line="240" w:lineRule="auto"/>
      </w:pPr>
      <w:r>
        <w:t>Skyward Health</w:t>
      </w:r>
    </w:p>
    <w:p w14:paraId="2197A3E5" w14:textId="77777777" w:rsidR="00246129" w:rsidRDefault="00246129" w:rsidP="00246129">
      <w:pPr>
        <w:spacing w:after="0" w:line="240" w:lineRule="auto"/>
      </w:pPr>
      <w:r>
        <w:t>Spectrum Health and Human Services</w:t>
      </w:r>
    </w:p>
    <w:p w14:paraId="5177531E" w14:textId="77777777" w:rsidR="00246129" w:rsidRDefault="00246129" w:rsidP="00246129">
      <w:pPr>
        <w:spacing w:after="0" w:line="240" w:lineRule="auto"/>
      </w:pPr>
      <w:r>
        <w:t>St. Joseph's Health Hospital - Behavioral Health Services</w:t>
      </w:r>
    </w:p>
    <w:p w14:paraId="69BC9850" w14:textId="77777777" w:rsidR="00246129" w:rsidRDefault="00246129" w:rsidP="00246129">
      <w:pPr>
        <w:spacing w:after="0" w:line="240" w:lineRule="auto"/>
      </w:pPr>
      <w:r>
        <w:t>Strong Memorial Hospital/Psychiatry</w:t>
      </w:r>
    </w:p>
    <w:p w14:paraId="093524CE" w14:textId="77777777" w:rsidR="00246129" w:rsidRDefault="00246129" w:rsidP="00246129">
      <w:pPr>
        <w:spacing w:after="0" w:line="240" w:lineRule="auto"/>
      </w:pPr>
      <w:r>
        <w:t>The Child Center of NY</w:t>
      </w:r>
    </w:p>
    <w:p w14:paraId="054A712A" w14:textId="13E40957" w:rsidR="00726DC2" w:rsidRDefault="00726DC2" w:rsidP="00246129">
      <w:pPr>
        <w:spacing w:after="0" w:line="240" w:lineRule="auto"/>
      </w:pPr>
      <w:r>
        <w:t>The Color of Autism Foundation</w:t>
      </w:r>
    </w:p>
    <w:p w14:paraId="113D40CD" w14:textId="77777777" w:rsidR="00246129" w:rsidRDefault="00246129" w:rsidP="00246129">
      <w:pPr>
        <w:spacing w:after="0" w:line="240" w:lineRule="auto"/>
      </w:pPr>
      <w:r>
        <w:t>The Family Counseling Center</w:t>
      </w:r>
    </w:p>
    <w:p w14:paraId="75EBB7EF" w14:textId="77777777" w:rsidR="00246129" w:rsidRDefault="00246129" w:rsidP="00246129">
      <w:pPr>
        <w:spacing w:after="0" w:line="240" w:lineRule="auto"/>
      </w:pPr>
      <w:r>
        <w:t xml:space="preserve">The Guidance Center of Westchester, Inc. </w:t>
      </w:r>
    </w:p>
    <w:p w14:paraId="6EFC4641" w14:textId="77777777" w:rsidR="00246129" w:rsidRDefault="00246129" w:rsidP="00246129">
      <w:pPr>
        <w:spacing w:after="0" w:line="240" w:lineRule="auto"/>
      </w:pPr>
      <w:r>
        <w:t>The House of the Good Shepherd</w:t>
      </w:r>
    </w:p>
    <w:p w14:paraId="6F1E4F9A" w14:textId="77777777" w:rsidR="00246129" w:rsidRDefault="00246129" w:rsidP="00246129">
      <w:pPr>
        <w:spacing w:after="0" w:line="240" w:lineRule="auto"/>
      </w:pPr>
      <w:r>
        <w:t>The Jewish Board of Family &amp; Children's Services</w:t>
      </w:r>
    </w:p>
    <w:p w14:paraId="3C1D02CC" w14:textId="36F477D1" w:rsidR="000F4B99" w:rsidRDefault="000F4B99" w:rsidP="00246129">
      <w:pPr>
        <w:spacing w:after="0" w:line="240" w:lineRule="auto"/>
      </w:pPr>
      <w:r w:rsidRPr="000F4B99">
        <w:t>The New York Foundling</w:t>
      </w:r>
    </w:p>
    <w:p w14:paraId="524DEE4E" w14:textId="090C68CC" w:rsidR="002567B9" w:rsidRDefault="002567B9" w:rsidP="00246129">
      <w:pPr>
        <w:spacing w:after="0" w:line="240" w:lineRule="auto"/>
      </w:pPr>
      <w:r w:rsidRPr="002567B9">
        <w:t>The Salvation Army Syracuse Area Services</w:t>
      </w:r>
    </w:p>
    <w:p w14:paraId="61C37472" w14:textId="7F8CA975" w:rsidR="00246129" w:rsidRDefault="00246129" w:rsidP="00246129">
      <w:pPr>
        <w:spacing w:after="0" w:line="240" w:lineRule="auto"/>
      </w:pPr>
      <w:r>
        <w:t xml:space="preserve">Toomey Residential and Community Services </w:t>
      </w:r>
    </w:p>
    <w:p w14:paraId="22571A73" w14:textId="77777777" w:rsidR="00246129" w:rsidRDefault="00246129" w:rsidP="00246129">
      <w:pPr>
        <w:spacing w:after="0" w:line="240" w:lineRule="auto"/>
      </w:pPr>
      <w:r>
        <w:t xml:space="preserve">University Settlement </w:t>
      </w:r>
    </w:p>
    <w:p w14:paraId="029E69E0" w14:textId="77777777" w:rsidR="00246129" w:rsidRDefault="00246129" w:rsidP="00246129">
      <w:pPr>
        <w:spacing w:after="0" w:line="240" w:lineRule="auto"/>
      </w:pPr>
      <w:proofErr w:type="spellStart"/>
      <w:r>
        <w:t>Vanderheyden</w:t>
      </w:r>
      <w:proofErr w:type="spellEnd"/>
      <w:r>
        <w:t xml:space="preserve"> Hall Inc</w:t>
      </w:r>
    </w:p>
    <w:p w14:paraId="12505D6A" w14:textId="77777777" w:rsidR="00246129" w:rsidRDefault="00246129" w:rsidP="00246129">
      <w:pPr>
        <w:spacing w:after="0" w:line="240" w:lineRule="auto"/>
      </w:pPr>
      <w:r>
        <w:t>Villa of Hope</w:t>
      </w:r>
    </w:p>
    <w:p w14:paraId="301C7757" w14:textId="77777777" w:rsidR="00246129" w:rsidRDefault="00246129" w:rsidP="00246129">
      <w:pPr>
        <w:spacing w:after="0" w:line="240" w:lineRule="auto"/>
      </w:pPr>
      <w:proofErr w:type="spellStart"/>
      <w:r>
        <w:t>WellLife</w:t>
      </w:r>
      <w:proofErr w:type="spellEnd"/>
      <w:r>
        <w:t xml:space="preserve"> Network</w:t>
      </w:r>
    </w:p>
    <w:p w14:paraId="78F6C4DA" w14:textId="77777777" w:rsidR="00246129" w:rsidRDefault="00246129" w:rsidP="00246129">
      <w:pPr>
        <w:spacing w:after="0" w:line="240" w:lineRule="auto"/>
      </w:pPr>
      <w:r>
        <w:t>YMCA of Greater NY - Counseling Service Branch</w:t>
      </w:r>
    </w:p>
    <w:p w14:paraId="3DE01C2F" w14:textId="77777777" w:rsidR="00882A69" w:rsidRDefault="00882A69"/>
    <w:p w14:paraId="4874B5C7" w14:textId="17EDF27D" w:rsidR="008C6F7A" w:rsidRDefault="008C6F7A">
      <w:r>
        <w:t>For more information or to discuss this matter</w:t>
      </w:r>
      <w:r w:rsidR="00944176">
        <w:t xml:space="preserve"> further </w:t>
      </w:r>
      <w:r>
        <w:t>, please contact Lauri Cole, Executive Director, NYS Council for Community Behavioral Healthcare at 518 461-8200.</w:t>
      </w:r>
    </w:p>
    <w:sectPr w:rsidR="008C6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503A76"/>
    <w:multiLevelType w:val="multilevel"/>
    <w:tmpl w:val="EDF4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709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29"/>
    <w:rsid w:val="00025310"/>
    <w:rsid w:val="0005020C"/>
    <w:rsid w:val="000F4B99"/>
    <w:rsid w:val="00104B8B"/>
    <w:rsid w:val="001162DF"/>
    <w:rsid w:val="001A4889"/>
    <w:rsid w:val="00246129"/>
    <w:rsid w:val="002567B9"/>
    <w:rsid w:val="003009AA"/>
    <w:rsid w:val="00436254"/>
    <w:rsid w:val="004E750D"/>
    <w:rsid w:val="005A1BAA"/>
    <w:rsid w:val="005C1642"/>
    <w:rsid w:val="006757A4"/>
    <w:rsid w:val="00687029"/>
    <w:rsid w:val="006C11DE"/>
    <w:rsid w:val="00720C71"/>
    <w:rsid w:val="00726DC2"/>
    <w:rsid w:val="00764E39"/>
    <w:rsid w:val="00882A69"/>
    <w:rsid w:val="008C6F7A"/>
    <w:rsid w:val="008F49A3"/>
    <w:rsid w:val="008F7C27"/>
    <w:rsid w:val="00944176"/>
    <w:rsid w:val="00973FDE"/>
    <w:rsid w:val="009B46C5"/>
    <w:rsid w:val="00A7263D"/>
    <w:rsid w:val="00C4653F"/>
    <w:rsid w:val="00C61BA7"/>
    <w:rsid w:val="00DA4507"/>
    <w:rsid w:val="00E364CB"/>
    <w:rsid w:val="00FA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DEB3"/>
  <w15:chartTrackingRefBased/>
  <w15:docId w15:val="{2263443A-33F4-4A05-8FE4-68CD9647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129"/>
    <w:rPr>
      <w:rFonts w:eastAsiaTheme="majorEastAsia" w:cstheme="majorBidi"/>
      <w:color w:val="272727" w:themeColor="text1" w:themeTint="D8"/>
    </w:rPr>
  </w:style>
  <w:style w:type="paragraph" w:styleId="Title">
    <w:name w:val="Title"/>
    <w:basedOn w:val="Normal"/>
    <w:next w:val="Normal"/>
    <w:link w:val="TitleChar"/>
    <w:uiPriority w:val="10"/>
    <w:qFormat/>
    <w:rsid w:val="00246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129"/>
    <w:pPr>
      <w:spacing w:before="160"/>
      <w:jc w:val="center"/>
    </w:pPr>
    <w:rPr>
      <w:i/>
      <w:iCs/>
      <w:color w:val="404040" w:themeColor="text1" w:themeTint="BF"/>
    </w:rPr>
  </w:style>
  <w:style w:type="character" w:customStyle="1" w:styleId="QuoteChar">
    <w:name w:val="Quote Char"/>
    <w:basedOn w:val="DefaultParagraphFont"/>
    <w:link w:val="Quote"/>
    <w:uiPriority w:val="29"/>
    <w:rsid w:val="00246129"/>
    <w:rPr>
      <w:i/>
      <w:iCs/>
      <w:color w:val="404040" w:themeColor="text1" w:themeTint="BF"/>
    </w:rPr>
  </w:style>
  <w:style w:type="paragraph" w:styleId="ListParagraph">
    <w:name w:val="List Paragraph"/>
    <w:basedOn w:val="Normal"/>
    <w:uiPriority w:val="34"/>
    <w:qFormat/>
    <w:rsid w:val="00246129"/>
    <w:pPr>
      <w:ind w:left="720"/>
      <w:contextualSpacing/>
    </w:pPr>
  </w:style>
  <w:style w:type="character" w:styleId="IntenseEmphasis">
    <w:name w:val="Intense Emphasis"/>
    <w:basedOn w:val="DefaultParagraphFont"/>
    <w:uiPriority w:val="21"/>
    <w:qFormat/>
    <w:rsid w:val="00246129"/>
    <w:rPr>
      <w:i/>
      <w:iCs/>
      <w:color w:val="0F4761" w:themeColor="accent1" w:themeShade="BF"/>
    </w:rPr>
  </w:style>
  <w:style w:type="paragraph" w:styleId="IntenseQuote">
    <w:name w:val="Intense Quote"/>
    <w:basedOn w:val="Normal"/>
    <w:next w:val="Normal"/>
    <w:link w:val="IntenseQuoteChar"/>
    <w:uiPriority w:val="30"/>
    <w:qFormat/>
    <w:rsid w:val="00246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129"/>
    <w:rPr>
      <w:i/>
      <w:iCs/>
      <w:color w:val="0F4761" w:themeColor="accent1" w:themeShade="BF"/>
    </w:rPr>
  </w:style>
  <w:style w:type="character" w:styleId="IntenseReference">
    <w:name w:val="Intense Reference"/>
    <w:basedOn w:val="DefaultParagraphFont"/>
    <w:uiPriority w:val="32"/>
    <w:qFormat/>
    <w:rsid w:val="00246129"/>
    <w:rPr>
      <w:b/>
      <w:bCs/>
      <w:smallCaps/>
      <w:color w:val="0F4761" w:themeColor="accent1" w:themeShade="BF"/>
      <w:spacing w:val="5"/>
    </w:rPr>
  </w:style>
  <w:style w:type="character" w:styleId="Hyperlink">
    <w:name w:val="Hyperlink"/>
    <w:basedOn w:val="DefaultParagraphFont"/>
    <w:uiPriority w:val="99"/>
    <w:unhideWhenUsed/>
    <w:rsid w:val="00104B8B"/>
    <w:rPr>
      <w:color w:val="467886" w:themeColor="hyperlink"/>
      <w:u w:val="single"/>
    </w:rPr>
  </w:style>
  <w:style w:type="character" w:styleId="UnresolvedMention">
    <w:name w:val="Unresolved Mention"/>
    <w:basedOn w:val="DefaultParagraphFont"/>
    <w:uiPriority w:val="99"/>
    <w:semiHidden/>
    <w:unhideWhenUsed/>
    <w:rsid w:val="00104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6828">
      <w:bodyDiv w:val="1"/>
      <w:marLeft w:val="0"/>
      <w:marRight w:val="0"/>
      <w:marTop w:val="0"/>
      <w:marBottom w:val="0"/>
      <w:divBdr>
        <w:top w:val="none" w:sz="0" w:space="0" w:color="auto"/>
        <w:left w:val="none" w:sz="0" w:space="0" w:color="auto"/>
        <w:bottom w:val="none" w:sz="0" w:space="0" w:color="auto"/>
        <w:right w:val="none" w:sz="0" w:space="0" w:color="auto"/>
      </w:divBdr>
      <w:divsChild>
        <w:div w:id="1788350722">
          <w:marLeft w:val="0"/>
          <w:marRight w:val="0"/>
          <w:marTop w:val="0"/>
          <w:marBottom w:val="0"/>
          <w:divBdr>
            <w:top w:val="none" w:sz="0" w:space="0" w:color="auto"/>
            <w:left w:val="none" w:sz="0" w:space="0" w:color="auto"/>
            <w:bottom w:val="none" w:sz="0" w:space="0" w:color="auto"/>
            <w:right w:val="none" w:sz="0" w:space="0" w:color="auto"/>
          </w:divBdr>
        </w:div>
        <w:div w:id="158691119">
          <w:marLeft w:val="0"/>
          <w:marRight w:val="0"/>
          <w:marTop w:val="0"/>
          <w:marBottom w:val="0"/>
          <w:divBdr>
            <w:top w:val="none" w:sz="0" w:space="0" w:color="auto"/>
            <w:left w:val="none" w:sz="0" w:space="0" w:color="auto"/>
            <w:bottom w:val="none" w:sz="0" w:space="0" w:color="auto"/>
            <w:right w:val="none" w:sz="0" w:space="0" w:color="auto"/>
          </w:divBdr>
        </w:div>
      </w:divsChild>
    </w:div>
    <w:div w:id="652443484">
      <w:bodyDiv w:val="1"/>
      <w:marLeft w:val="0"/>
      <w:marRight w:val="0"/>
      <w:marTop w:val="0"/>
      <w:marBottom w:val="0"/>
      <w:divBdr>
        <w:top w:val="none" w:sz="0" w:space="0" w:color="auto"/>
        <w:left w:val="none" w:sz="0" w:space="0" w:color="auto"/>
        <w:bottom w:val="none" w:sz="0" w:space="0" w:color="auto"/>
        <w:right w:val="none" w:sz="0" w:space="0" w:color="auto"/>
      </w:divBdr>
      <w:divsChild>
        <w:div w:id="689179606">
          <w:marLeft w:val="0"/>
          <w:marRight w:val="0"/>
          <w:marTop w:val="0"/>
          <w:marBottom w:val="0"/>
          <w:divBdr>
            <w:top w:val="none" w:sz="0" w:space="0" w:color="auto"/>
            <w:left w:val="none" w:sz="0" w:space="0" w:color="auto"/>
            <w:bottom w:val="none" w:sz="0" w:space="0" w:color="auto"/>
            <w:right w:val="none" w:sz="0" w:space="0" w:color="auto"/>
          </w:divBdr>
        </w:div>
        <w:div w:id="264071119">
          <w:marLeft w:val="0"/>
          <w:marRight w:val="0"/>
          <w:marTop w:val="0"/>
          <w:marBottom w:val="0"/>
          <w:divBdr>
            <w:top w:val="none" w:sz="0" w:space="0" w:color="auto"/>
            <w:left w:val="none" w:sz="0" w:space="0" w:color="auto"/>
            <w:bottom w:val="none" w:sz="0" w:space="0" w:color="auto"/>
            <w:right w:val="none" w:sz="0" w:space="0" w:color="auto"/>
          </w:divBdr>
        </w:div>
        <w:div w:id="601769606">
          <w:marLeft w:val="0"/>
          <w:marRight w:val="0"/>
          <w:marTop w:val="0"/>
          <w:marBottom w:val="0"/>
          <w:divBdr>
            <w:top w:val="none" w:sz="0" w:space="0" w:color="auto"/>
            <w:left w:val="none" w:sz="0" w:space="0" w:color="auto"/>
            <w:bottom w:val="none" w:sz="0" w:space="0" w:color="auto"/>
            <w:right w:val="none" w:sz="0" w:space="0" w:color="auto"/>
          </w:divBdr>
        </w:div>
      </w:divsChild>
    </w:div>
    <w:div w:id="1406225296">
      <w:bodyDiv w:val="1"/>
      <w:marLeft w:val="0"/>
      <w:marRight w:val="0"/>
      <w:marTop w:val="0"/>
      <w:marBottom w:val="0"/>
      <w:divBdr>
        <w:top w:val="none" w:sz="0" w:space="0" w:color="auto"/>
        <w:left w:val="none" w:sz="0" w:space="0" w:color="auto"/>
        <w:bottom w:val="none" w:sz="0" w:space="0" w:color="auto"/>
        <w:right w:val="none" w:sz="0" w:space="0" w:color="auto"/>
      </w:divBdr>
      <w:divsChild>
        <w:div w:id="2115199290">
          <w:marLeft w:val="0"/>
          <w:marRight w:val="0"/>
          <w:marTop w:val="0"/>
          <w:marBottom w:val="0"/>
          <w:divBdr>
            <w:top w:val="none" w:sz="0" w:space="0" w:color="auto"/>
            <w:left w:val="none" w:sz="0" w:space="0" w:color="auto"/>
            <w:bottom w:val="none" w:sz="0" w:space="0" w:color="auto"/>
            <w:right w:val="none" w:sz="0" w:space="0" w:color="auto"/>
          </w:divBdr>
        </w:div>
        <w:div w:id="246963946">
          <w:marLeft w:val="0"/>
          <w:marRight w:val="0"/>
          <w:marTop w:val="0"/>
          <w:marBottom w:val="0"/>
          <w:divBdr>
            <w:top w:val="none" w:sz="0" w:space="0" w:color="auto"/>
            <w:left w:val="none" w:sz="0" w:space="0" w:color="auto"/>
            <w:bottom w:val="none" w:sz="0" w:space="0" w:color="auto"/>
            <w:right w:val="none" w:sz="0" w:space="0" w:color="auto"/>
          </w:divBdr>
        </w:div>
      </w:divsChild>
    </w:div>
    <w:div w:id="1540122407">
      <w:bodyDiv w:val="1"/>
      <w:marLeft w:val="0"/>
      <w:marRight w:val="0"/>
      <w:marTop w:val="0"/>
      <w:marBottom w:val="0"/>
      <w:divBdr>
        <w:top w:val="none" w:sz="0" w:space="0" w:color="auto"/>
        <w:left w:val="none" w:sz="0" w:space="0" w:color="auto"/>
        <w:bottom w:val="none" w:sz="0" w:space="0" w:color="auto"/>
        <w:right w:val="none" w:sz="0" w:space="0" w:color="auto"/>
      </w:divBdr>
      <w:divsChild>
        <w:div w:id="1103652941">
          <w:marLeft w:val="0"/>
          <w:marRight w:val="0"/>
          <w:marTop w:val="0"/>
          <w:marBottom w:val="0"/>
          <w:divBdr>
            <w:top w:val="none" w:sz="0" w:space="0" w:color="auto"/>
            <w:left w:val="none" w:sz="0" w:space="0" w:color="auto"/>
            <w:bottom w:val="none" w:sz="0" w:space="0" w:color="auto"/>
            <w:right w:val="none" w:sz="0" w:space="0" w:color="auto"/>
          </w:divBdr>
          <w:divsChild>
            <w:div w:id="554466711">
              <w:marLeft w:val="0"/>
              <w:marRight w:val="0"/>
              <w:marTop w:val="0"/>
              <w:marBottom w:val="0"/>
              <w:divBdr>
                <w:top w:val="none" w:sz="0" w:space="0" w:color="auto"/>
                <w:left w:val="none" w:sz="0" w:space="0" w:color="auto"/>
                <w:bottom w:val="none" w:sz="0" w:space="0" w:color="auto"/>
                <w:right w:val="none" w:sz="0" w:space="0" w:color="auto"/>
              </w:divBdr>
            </w:div>
            <w:div w:id="783384301">
              <w:marLeft w:val="300"/>
              <w:marRight w:val="0"/>
              <w:marTop w:val="0"/>
              <w:marBottom w:val="0"/>
              <w:divBdr>
                <w:top w:val="none" w:sz="0" w:space="0" w:color="auto"/>
                <w:left w:val="none" w:sz="0" w:space="0" w:color="auto"/>
                <w:bottom w:val="none" w:sz="0" w:space="0" w:color="auto"/>
                <w:right w:val="none" w:sz="0" w:space="0" w:color="auto"/>
              </w:divBdr>
            </w:div>
            <w:div w:id="170141568">
              <w:marLeft w:val="300"/>
              <w:marRight w:val="0"/>
              <w:marTop w:val="0"/>
              <w:marBottom w:val="0"/>
              <w:divBdr>
                <w:top w:val="none" w:sz="0" w:space="0" w:color="auto"/>
                <w:left w:val="none" w:sz="0" w:space="0" w:color="auto"/>
                <w:bottom w:val="none" w:sz="0" w:space="0" w:color="auto"/>
                <w:right w:val="none" w:sz="0" w:space="0" w:color="auto"/>
              </w:divBdr>
            </w:div>
            <w:div w:id="2000765830">
              <w:marLeft w:val="0"/>
              <w:marRight w:val="0"/>
              <w:marTop w:val="0"/>
              <w:marBottom w:val="0"/>
              <w:divBdr>
                <w:top w:val="none" w:sz="0" w:space="0" w:color="auto"/>
                <w:left w:val="none" w:sz="0" w:space="0" w:color="auto"/>
                <w:bottom w:val="none" w:sz="0" w:space="0" w:color="auto"/>
                <w:right w:val="none" w:sz="0" w:space="0" w:color="auto"/>
              </w:divBdr>
            </w:div>
            <w:div w:id="2064668153">
              <w:marLeft w:val="60"/>
              <w:marRight w:val="0"/>
              <w:marTop w:val="0"/>
              <w:marBottom w:val="0"/>
              <w:divBdr>
                <w:top w:val="none" w:sz="0" w:space="0" w:color="auto"/>
                <w:left w:val="none" w:sz="0" w:space="0" w:color="auto"/>
                <w:bottom w:val="none" w:sz="0" w:space="0" w:color="auto"/>
                <w:right w:val="none" w:sz="0" w:space="0" w:color="auto"/>
              </w:divBdr>
            </w:div>
          </w:divsChild>
        </w:div>
        <w:div w:id="830489066">
          <w:marLeft w:val="0"/>
          <w:marRight w:val="0"/>
          <w:marTop w:val="0"/>
          <w:marBottom w:val="0"/>
          <w:divBdr>
            <w:top w:val="none" w:sz="0" w:space="0" w:color="auto"/>
            <w:left w:val="none" w:sz="0" w:space="0" w:color="auto"/>
            <w:bottom w:val="none" w:sz="0" w:space="0" w:color="auto"/>
            <w:right w:val="none" w:sz="0" w:space="0" w:color="auto"/>
          </w:divBdr>
          <w:divsChild>
            <w:div w:id="1817648792">
              <w:marLeft w:val="0"/>
              <w:marRight w:val="0"/>
              <w:marTop w:val="120"/>
              <w:marBottom w:val="0"/>
              <w:divBdr>
                <w:top w:val="none" w:sz="0" w:space="0" w:color="auto"/>
                <w:left w:val="none" w:sz="0" w:space="0" w:color="auto"/>
                <w:bottom w:val="none" w:sz="0" w:space="0" w:color="auto"/>
                <w:right w:val="none" w:sz="0" w:space="0" w:color="auto"/>
              </w:divBdr>
              <w:divsChild>
                <w:div w:id="224924543">
                  <w:marLeft w:val="0"/>
                  <w:marRight w:val="0"/>
                  <w:marTop w:val="0"/>
                  <w:marBottom w:val="0"/>
                  <w:divBdr>
                    <w:top w:val="none" w:sz="0" w:space="0" w:color="auto"/>
                    <w:left w:val="none" w:sz="0" w:space="0" w:color="auto"/>
                    <w:bottom w:val="none" w:sz="0" w:space="0" w:color="auto"/>
                    <w:right w:val="none" w:sz="0" w:space="0" w:color="auto"/>
                  </w:divBdr>
                  <w:divsChild>
                    <w:div w:id="2105612100">
                      <w:marLeft w:val="0"/>
                      <w:marRight w:val="0"/>
                      <w:marTop w:val="0"/>
                      <w:marBottom w:val="0"/>
                      <w:divBdr>
                        <w:top w:val="none" w:sz="0" w:space="0" w:color="auto"/>
                        <w:left w:val="none" w:sz="0" w:space="0" w:color="auto"/>
                        <w:bottom w:val="none" w:sz="0" w:space="0" w:color="auto"/>
                        <w:right w:val="none" w:sz="0" w:space="0" w:color="auto"/>
                      </w:divBdr>
                      <w:divsChild>
                        <w:div w:id="480116896">
                          <w:marLeft w:val="0"/>
                          <w:marRight w:val="0"/>
                          <w:marTop w:val="0"/>
                          <w:marBottom w:val="0"/>
                          <w:divBdr>
                            <w:top w:val="none" w:sz="0" w:space="0" w:color="auto"/>
                            <w:left w:val="none" w:sz="0" w:space="0" w:color="auto"/>
                            <w:bottom w:val="none" w:sz="0" w:space="0" w:color="auto"/>
                            <w:right w:val="none" w:sz="0" w:space="0" w:color="auto"/>
                          </w:divBdr>
                          <w:divsChild>
                            <w:div w:id="21083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615408">
      <w:bodyDiv w:val="1"/>
      <w:marLeft w:val="0"/>
      <w:marRight w:val="0"/>
      <w:marTop w:val="0"/>
      <w:marBottom w:val="0"/>
      <w:divBdr>
        <w:top w:val="none" w:sz="0" w:space="0" w:color="auto"/>
        <w:left w:val="none" w:sz="0" w:space="0" w:color="auto"/>
        <w:bottom w:val="none" w:sz="0" w:space="0" w:color="auto"/>
        <w:right w:val="none" w:sz="0" w:space="0" w:color="auto"/>
      </w:divBdr>
      <w:divsChild>
        <w:div w:id="1637490469">
          <w:marLeft w:val="0"/>
          <w:marRight w:val="0"/>
          <w:marTop w:val="0"/>
          <w:marBottom w:val="0"/>
          <w:divBdr>
            <w:top w:val="none" w:sz="0" w:space="0" w:color="auto"/>
            <w:left w:val="none" w:sz="0" w:space="0" w:color="auto"/>
            <w:bottom w:val="none" w:sz="0" w:space="0" w:color="auto"/>
            <w:right w:val="none" w:sz="0" w:space="0" w:color="auto"/>
          </w:divBdr>
          <w:divsChild>
            <w:div w:id="32929573">
              <w:marLeft w:val="0"/>
              <w:marRight w:val="0"/>
              <w:marTop w:val="0"/>
              <w:marBottom w:val="0"/>
              <w:divBdr>
                <w:top w:val="none" w:sz="0" w:space="0" w:color="auto"/>
                <w:left w:val="none" w:sz="0" w:space="0" w:color="auto"/>
                <w:bottom w:val="none" w:sz="0" w:space="0" w:color="auto"/>
                <w:right w:val="none" w:sz="0" w:space="0" w:color="auto"/>
              </w:divBdr>
            </w:div>
            <w:div w:id="1632596473">
              <w:marLeft w:val="300"/>
              <w:marRight w:val="0"/>
              <w:marTop w:val="0"/>
              <w:marBottom w:val="0"/>
              <w:divBdr>
                <w:top w:val="none" w:sz="0" w:space="0" w:color="auto"/>
                <w:left w:val="none" w:sz="0" w:space="0" w:color="auto"/>
                <w:bottom w:val="none" w:sz="0" w:space="0" w:color="auto"/>
                <w:right w:val="none" w:sz="0" w:space="0" w:color="auto"/>
              </w:divBdr>
            </w:div>
            <w:div w:id="67458615">
              <w:marLeft w:val="300"/>
              <w:marRight w:val="0"/>
              <w:marTop w:val="0"/>
              <w:marBottom w:val="0"/>
              <w:divBdr>
                <w:top w:val="none" w:sz="0" w:space="0" w:color="auto"/>
                <w:left w:val="none" w:sz="0" w:space="0" w:color="auto"/>
                <w:bottom w:val="none" w:sz="0" w:space="0" w:color="auto"/>
                <w:right w:val="none" w:sz="0" w:space="0" w:color="auto"/>
              </w:divBdr>
            </w:div>
            <w:div w:id="482350775">
              <w:marLeft w:val="0"/>
              <w:marRight w:val="0"/>
              <w:marTop w:val="0"/>
              <w:marBottom w:val="0"/>
              <w:divBdr>
                <w:top w:val="none" w:sz="0" w:space="0" w:color="auto"/>
                <w:left w:val="none" w:sz="0" w:space="0" w:color="auto"/>
                <w:bottom w:val="none" w:sz="0" w:space="0" w:color="auto"/>
                <w:right w:val="none" w:sz="0" w:space="0" w:color="auto"/>
              </w:divBdr>
            </w:div>
            <w:div w:id="1876458738">
              <w:marLeft w:val="60"/>
              <w:marRight w:val="0"/>
              <w:marTop w:val="0"/>
              <w:marBottom w:val="0"/>
              <w:divBdr>
                <w:top w:val="none" w:sz="0" w:space="0" w:color="auto"/>
                <w:left w:val="none" w:sz="0" w:space="0" w:color="auto"/>
                <w:bottom w:val="none" w:sz="0" w:space="0" w:color="auto"/>
                <w:right w:val="none" w:sz="0" w:space="0" w:color="auto"/>
              </w:divBdr>
            </w:div>
          </w:divsChild>
        </w:div>
        <w:div w:id="1741757668">
          <w:marLeft w:val="0"/>
          <w:marRight w:val="0"/>
          <w:marTop w:val="0"/>
          <w:marBottom w:val="0"/>
          <w:divBdr>
            <w:top w:val="none" w:sz="0" w:space="0" w:color="auto"/>
            <w:left w:val="none" w:sz="0" w:space="0" w:color="auto"/>
            <w:bottom w:val="none" w:sz="0" w:space="0" w:color="auto"/>
            <w:right w:val="none" w:sz="0" w:space="0" w:color="auto"/>
          </w:divBdr>
          <w:divsChild>
            <w:div w:id="639923988">
              <w:marLeft w:val="0"/>
              <w:marRight w:val="0"/>
              <w:marTop w:val="120"/>
              <w:marBottom w:val="0"/>
              <w:divBdr>
                <w:top w:val="none" w:sz="0" w:space="0" w:color="auto"/>
                <w:left w:val="none" w:sz="0" w:space="0" w:color="auto"/>
                <w:bottom w:val="none" w:sz="0" w:space="0" w:color="auto"/>
                <w:right w:val="none" w:sz="0" w:space="0" w:color="auto"/>
              </w:divBdr>
              <w:divsChild>
                <w:div w:id="188686920">
                  <w:marLeft w:val="0"/>
                  <w:marRight w:val="0"/>
                  <w:marTop w:val="0"/>
                  <w:marBottom w:val="0"/>
                  <w:divBdr>
                    <w:top w:val="none" w:sz="0" w:space="0" w:color="auto"/>
                    <w:left w:val="none" w:sz="0" w:space="0" w:color="auto"/>
                    <w:bottom w:val="none" w:sz="0" w:space="0" w:color="auto"/>
                    <w:right w:val="none" w:sz="0" w:space="0" w:color="auto"/>
                  </w:divBdr>
                  <w:divsChild>
                    <w:div w:id="1465927365">
                      <w:marLeft w:val="0"/>
                      <w:marRight w:val="0"/>
                      <w:marTop w:val="0"/>
                      <w:marBottom w:val="0"/>
                      <w:divBdr>
                        <w:top w:val="none" w:sz="0" w:space="0" w:color="auto"/>
                        <w:left w:val="none" w:sz="0" w:space="0" w:color="auto"/>
                        <w:bottom w:val="none" w:sz="0" w:space="0" w:color="auto"/>
                        <w:right w:val="none" w:sz="0" w:space="0" w:color="auto"/>
                      </w:divBdr>
                      <w:divsChild>
                        <w:div w:id="1522280686">
                          <w:marLeft w:val="0"/>
                          <w:marRight w:val="0"/>
                          <w:marTop w:val="0"/>
                          <w:marBottom w:val="0"/>
                          <w:divBdr>
                            <w:top w:val="none" w:sz="0" w:space="0" w:color="auto"/>
                            <w:left w:val="none" w:sz="0" w:space="0" w:color="auto"/>
                            <w:bottom w:val="none" w:sz="0" w:space="0" w:color="auto"/>
                            <w:right w:val="none" w:sz="0" w:space="0" w:color="auto"/>
                          </w:divBdr>
                          <w:divsChild>
                            <w:div w:id="17394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171839">
      <w:bodyDiv w:val="1"/>
      <w:marLeft w:val="0"/>
      <w:marRight w:val="0"/>
      <w:marTop w:val="0"/>
      <w:marBottom w:val="0"/>
      <w:divBdr>
        <w:top w:val="none" w:sz="0" w:space="0" w:color="auto"/>
        <w:left w:val="none" w:sz="0" w:space="0" w:color="auto"/>
        <w:bottom w:val="none" w:sz="0" w:space="0" w:color="auto"/>
        <w:right w:val="none" w:sz="0" w:space="0" w:color="auto"/>
      </w:divBdr>
      <w:divsChild>
        <w:div w:id="1155336234">
          <w:marLeft w:val="0"/>
          <w:marRight w:val="0"/>
          <w:marTop w:val="0"/>
          <w:marBottom w:val="0"/>
          <w:divBdr>
            <w:top w:val="none" w:sz="0" w:space="0" w:color="auto"/>
            <w:left w:val="none" w:sz="0" w:space="0" w:color="auto"/>
            <w:bottom w:val="none" w:sz="0" w:space="0" w:color="auto"/>
            <w:right w:val="none" w:sz="0" w:space="0" w:color="auto"/>
          </w:divBdr>
        </w:div>
        <w:div w:id="1105273121">
          <w:marLeft w:val="0"/>
          <w:marRight w:val="0"/>
          <w:marTop w:val="0"/>
          <w:marBottom w:val="0"/>
          <w:divBdr>
            <w:top w:val="none" w:sz="0" w:space="0" w:color="auto"/>
            <w:left w:val="none" w:sz="0" w:space="0" w:color="auto"/>
            <w:bottom w:val="none" w:sz="0" w:space="0" w:color="auto"/>
            <w:right w:val="none" w:sz="0" w:space="0" w:color="auto"/>
          </w:divBdr>
        </w:div>
      </w:divsChild>
    </w:div>
    <w:div w:id="1930698829">
      <w:bodyDiv w:val="1"/>
      <w:marLeft w:val="0"/>
      <w:marRight w:val="0"/>
      <w:marTop w:val="0"/>
      <w:marBottom w:val="0"/>
      <w:divBdr>
        <w:top w:val="none" w:sz="0" w:space="0" w:color="auto"/>
        <w:left w:val="none" w:sz="0" w:space="0" w:color="auto"/>
        <w:bottom w:val="none" w:sz="0" w:space="0" w:color="auto"/>
        <w:right w:val="none" w:sz="0" w:space="0" w:color="auto"/>
      </w:divBdr>
      <w:divsChild>
        <w:div w:id="1226793617">
          <w:marLeft w:val="0"/>
          <w:marRight w:val="0"/>
          <w:marTop w:val="0"/>
          <w:marBottom w:val="0"/>
          <w:divBdr>
            <w:top w:val="none" w:sz="0" w:space="0" w:color="auto"/>
            <w:left w:val="none" w:sz="0" w:space="0" w:color="auto"/>
            <w:bottom w:val="none" w:sz="0" w:space="0" w:color="auto"/>
            <w:right w:val="none" w:sz="0" w:space="0" w:color="auto"/>
          </w:divBdr>
        </w:div>
        <w:div w:id="9456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hanational.org/sites/default/files/2023-State-of-Mental-Health-in-America-Repo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hanational.org/sites/default/files/2023-State-of-Mental-Health-in-America-Report.pdf" TargetMode="External"/><Relationship Id="rId5" Type="http://schemas.openxmlformats.org/officeDocument/2006/relationships/hyperlink" Target="https://mhanational.org/sites/default/files/2023-State-of-Mental-Health-in-America-Repor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Levernois</dc:creator>
  <cp:keywords/>
  <dc:description/>
  <cp:lastModifiedBy>lauri cole</cp:lastModifiedBy>
  <cp:revision>2</cp:revision>
  <dcterms:created xsi:type="dcterms:W3CDTF">2024-11-19T21:46:00Z</dcterms:created>
  <dcterms:modified xsi:type="dcterms:W3CDTF">2024-11-19T21:46:00Z</dcterms:modified>
</cp:coreProperties>
</file>