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5C03D519" w:rsidP="0F531581" w:rsidRDefault="5C03D519" w14:paraId="157B2491" w14:textId="14A9BD68">
      <w:pPr>
        <w:pStyle w:val="Normal"/>
        <w:suppressLineNumbers w:val="0"/>
        <w:bidi w:val="0"/>
        <w:spacing w:before="120" w:beforeAutospacing="off" w:after="0" w:afterAutospacing="off" w:line="276" w:lineRule="auto"/>
        <w:ind w:left="0" w:right="0"/>
        <w:jc w:val="center"/>
        <w:rPr>
          <w:rFonts w:ascii="Calibri" w:hAnsi="Calibri" w:eastAsia="Calibri" w:cs="Calibri"/>
          <w:b w:val="1"/>
          <w:bCs w:val="1"/>
          <w:sz w:val="24"/>
          <w:szCs w:val="24"/>
          <w:u w:val="single"/>
        </w:rPr>
      </w:pPr>
      <w:r w:rsidRPr="19D5E8CD" w:rsidR="50B8972E">
        <w:rPr>
          <w:rFonts w:ascii="Calibri" w:hAnsi="Calibri" w:eastAsia="Calibri" w:cs="Calibri"/>
          <w:b w:val="1"/>
          <w:bCs w:val="1"/>
          <w:sz w:val="24"/>
          <w:szCs w:val="24"/>
          <w:u w:val="single"/>
        </w:rPr>
        <w:t xml:space="preserve">Medicaid Reform Proposals: </w:t>
      </w:r>
      <w:r w:rsidRPr="19D5E8CD" w:rsidR="5C03D519">
        <w:rPr>
          <w:rFonts w:ascii="Calibri" w:hAnsi="Calibri" w:eastAsia="Calibri" w:cs="Calibri"/>
          <w:b w:val="1"/>
          <w:bCs w:val="1"/>
          <w:sz w:val="24"/>
          <w:szCs w:val="24"/>
          <w:u w:val="single"/>
        </w:rPr>
        <w:t>The Impact of Medicaid Work Requirements</w:t>
      </w:r>
    </w:p>
    <w:p w:rsidR="00BA65BA" w:rsidP="00BA65BA" w:rsidRDefault="000D3CD0" w14:paraId="6D0FF2D5" w14:textId="4AC3AFC0">
      <w:pPr>
        <w:spacing w:line="276" w:lineRule="auto"/>
        <w:rPr>
          <w:rFonts w:ascii="Calibri" w:hAnsi="Calibri" w:eastAsia="Calibri" w:cs="Calibri"/>
        </w:rPr>
      </w:pPr>
      <w:r w:rsidRPr="36F58ECD" w:rsidR="000D3CD0">
        <w:rPr>
          <w:rFonts w:ascii="Calibri" w:hAnsi="Calibri" w:eastAsia="Calibri" w:cs="Calibri"/>
          <w:b w:val="0"/>
          <w:bCs w:val="0"/>
        </w:rPr>
        <w:t xml:space="preserve">Current </w:t>
      </w:r>
      <w:r w:rsidRPr="36F58ECD" w:rsidR="00BF060B">
        <w:rPr>
          <w:rFonts w:ascii="Calibri" w:hAnsi="Calibri" w:eastAsia="Calibri" w:cs="Calibri"/>
          <w:b w:val="0"/>
          <w:bCs w:val="0"/>
        </w:rPr>
        <w:t>proposals to reform Medicaid</w:t>
      </w:r>
      <w:r w:rsidRPr="36F58ECD" w:rsidR="00A346E4">
        <w:rPr>
          <w:rFonts w:ascii="Calibri" w:hAnsi="Calibri" w:eastAsia="Calibri" w:cs="Calibri"/>
          <w:b w:val="0"/>
          <w:bCs w:val="0"/>
        </w:rPr>
        <w:t xml:space="preserve"> would make it more difficult for individuals with mental health and substance use challenges to </w:t>
      </w:r>
      <w:r w:rsidRPr="36F58ECD" w:rsidR="00A346E4">
        <w:rPr>
          <w:rFonts w:ascii="Calibri" w:hAnsi="Calibri" w:eastAsia="Calibri" w:cs="Calibri"/>
          <w:b w:val="0"/>
          <w:bCs w:val="0"/>
        </w:rPr>
        <w:t>seek</w:t>
      </w:r>
      <w:r w:rsidRPr="36F58ECD" w:rsidR="00A346E4">
        <w:rPr>
          <w:rFonts w:ascii="Calibri" w:hAnsi="Calibri" w:eastAsia="Calibri" w:cs="Calibri"/>
          <w:b w:val="0"/>
          <w:bCs w:val="0"/>
        </w:rPr>
        <w:t xml:space="preserve"> and </w:t>
      </w:r>
      <w:r w:rsidRPr="36F58ECD" w:rsidR="00A346E4">
        <w:rPr>
          <w:rFonts w:ascii="Calibri" w:hAnsi="Calibri" w:eastAsia="Calibri" w:cs="Calibri"/>
          <w:b w:val="0"/>
          <w:bCs w:val="0"/>
        </w:rPr>
        <w:t>maintain</w:t>
      </w:r>
      <w:r w:rsidRPr="36F58ECD" w:rsidR="00A346E4">
        <w:rPr>
          <w:rFonts w:ascii="Calibri" w:hAnsi="Calibri" w:eastAsia="Calibri" w:cs="Calibri"/>
          <w:b w:val="0"/>
          <w:bCs w:val="0"/>
        </w:rPr>
        <w:t xml:space="preserve"> health coverage.</w:t>
      </w:r>
      <w:r w:rsidRPr="36F58ECD" w:rsidR="000D3CD0">
        <w:rPr>
          <w:rFonts w:ascii="Calibri" w:hAnsi="Calibri" w:eastAsia="Calibri" w:cs="Calibri"/>
          <w:b w:val="0"/>
          <w:bCs w:val="0"/>
        </w:rPr>
        <w:t xml:space="preserve"> </w:t>
      </w:r>
      <w:r w:rsidRPr="36F58ECD" w:rsidR="13B78B2D">
        <w:rPr>
          <w:rFonts w:ascii="Calibri" w:hAnsi="Calibri" w:eastAsia="Calibri" w:cs="Calibri"/>
          <w:b w:val="0"/>
          <w:bCs w:val="0"/>
        </w:rPr>
        <w:t>Among these p</w:t>
      </w:r>
      <w:r w:rsidRPr="36F58ECD" w:rsidR="25FEDBBA">
        <w:rPr>
          <w:rFonts w:ascii="Calibri" w:hAnsi="Calibri" w:eastAsia="Calibri" w:cs="Calibri"/>
        </w:rPr>
        <w:t>roposals</w:t>
      </w:r>
      <w:r w:rsidRPr="36F58ECD" w:rsidR="725A5B26">
        <w:rPr>
          <w:rFonts w:ascii="Calibri" w:hAnsi="Calibri" w:eastAsia="Calibri" w:cs="Calibri"/>
        </w:rPr>
        <w:t>,</w:t>
      </w:r>
      <w:r w:rsidRPr="36F58ECD" w:rsidR="25FEDBBA">
        <w:rPr>
          <w:rFonts w:ascii="Calibri" w:hAnsi="Calibri" w:eastAsia="Calibri" w:cs="Calibri"/>
        </w:rPr>
        <w:t xml:space="preserve"> </w:t>
      </w:r>
      <w:r w:rsidRPr="36F58ECD" w:rsidR="0836C6EF">
        <w:rPr>
          <w:rFonts w:ascii="Calibri" w:hAnsi="Calibri" w:eastAsia="Calibri" w:cs="Calibri"/>
        </w:rPr>
        <w:t>imposing</w:t>
      </w:r>
      <w:r w:rsidRPr="36F58ECD" w:rsidR="000D3CD0">
        <w:rPr>
          <w:rFonts w:ascii="Calibri" w:hAnsi="Calibri" w:eastAsia="Calibri" w:cs="Calibri"/>
        </w:rPr>
        <w:t xml:space="preserve"> work requirements as a condition of receiving Medicaid coverage</w:t>
      </w:r>
      <w:r w:rsidRPr="36F58ECD" w:rsidR="22DF01A6">
        <w:rPr>
          <w:rFonts w:ascii="Calibri" w:hAnsi="Calibri" w:eastAsia="Calibri" w:cs="Calibri"/>
        </w:rPr>
        <w:t xml:space="preserve"> ha</w:t>
      </w:r>
      <w:r w:rsidRPr="36F58ECD" w:rsidR="30B2ED86">
        <w:rPr>
          <w:rFonts w:ascii="Calibri" w:hAnsi="Calibri" w:eastAsia="Calibri" w:cs="Calibri"/>
        </w:rPr>
        <w:t>s</w:t>
      </w:r>
      <w:r w:rsidRPr="36F58ECD" w:rsidR="22DF01A6">
        <w:rPr>
          <w:rFonts w:ascii="Calibri" w:hAnsi="Calibri" w:eastAsia="Calibri" w:cs="Calibri"/>
        </w:rPr>
        <w:t xml:space="preserve"> been floated as part of budget reconciliation talks</w:t>
      </w:r>
      <w:r w:rsidRPr="36F58ECD" w:rsidR="000D3CD0">
        <w:rPr>
          <w:rFonts w:ascii="Calibri" w:hAnsi="Calibri" w:eastAsia="Calibri" w:cs="Calibri"/>
        </w:rPr>
        <w:t xml:space="preserve">. </w:t>
      </w:r>
      <w:r w:rsidRPr="36F58ECD" w:rsidR="6704ECE5">
        <w:rPr>
          <w:rFonts w:ascii="Calibri" w:hAnsi="Calibri" w:eastAsia="Calibri" w:cs="Calibri"/>
        </w:rPr>
        <w:t xml:space="preserve">In addition to a </w:t>
      </w:r>
      <w:hyperlink r:id="Rd32ee3d4856b4412">
        <w:r w:rsidRPr="36F58ECD" w:rsidR="6704ECE5">
          <w:rPr>
            <w:rStyle w:val="Hyperlink"/>
            <w:rFonts w:ascii="Calibri" w:hAnsi="Calibri" w:eastAsia="Calibri" w:cs="Calibri"/>
          </w:rPr>
          <w:t>document</w:t>
        </w:r>
      </w:hyperlink>
      <w:r w:rsidRPr="36F58ECD" w:rsidR="6704ECE5">
        <w:rPr>
          <w:rFonts w:ascii="Calibri" w:hAnsi="Calibri" w:eastAsia="Calibri" w:cs="Calibri"/>
        </w:rPr>
        <w:t xml:space="preserve"> released to </w:t>
      </w:r>
      <w:r w:rsidRPr="36F58ECD" w:rsidR="6704ECE5">
        <w:rPr>
          <w:rFonts w:ascii="Calibri" w:hAnsi="Calibri" w:eastAsia="Calibri" w:cs="Calibri"/>
        </w:rPr>
        <w:t>accompany</w:t>
      </w:r>
      <w:r w:rsidRPr="36F58ECD" w:rsidR="6704ECE5">
        <w:rPr>
          <w:rFonts w:ascii="Calibri" w:hAnsi="Calibri" w:eastAsia="Calibri" w:cs="Calibri"/>
        </w:rPr>
        <w:t xml:space="preserve"> the recent budget resolution markup, last month t</w:t>
      </w:r>
      <w:r w:rsidRPr="36F58ECD" w:rsidR="000D3CD0">
        <w:rPr>
          <w:rFonts w:ascii="Calibri" w:hAnsi="Calibri" w:eastAsia="Calibri" w:cs="Calibri"/>
        </w:rPr>
        <w:t>he House Budget Committee circulated a “</w:t>
      </w:r>
      <w:hyperlink r:id="R9d0d54b899064de9">
        <w:r w:rsidRPr="36F58ECD" w:rsidR="000D3CD0">
          <w:rPr>
            <w:rStyle w:val="Hyperlink"/>
            <w:rFonts w:ascii="Calibri" w:hAnsi="Calibri" w:eastAsia="Calibri" w:cs="Calibri"/>
          </w:rPr>
          <w:t>menu of options</w:t>
        </w:r>
      </w:hyperlink>
      <w:r w:rsidRPr="36F58ECD" w:rsidR="000D3CD0">
        <w:rPr>
          <w:rFonts w:ascii="Calibri" w:hAnsi="Calibri" w:eastAsia="Calibri" w:cs="Calibri"/>
        </w:rPr>
        <w:t xml:space="preserve">” for spending cuts, including a proposal on Medicaid work requirements (p. 20). Specifically, the proposal would “implement work requirements for able-bodied adults without dependents to qualify for Medicaid coverage, as included in the </w:t>
      </w:r>
      <w:hyperlink r:id="Rc832bf33c63f47fb">
        <w:r w:rsidRPr="36F58ECD" w:rsidR="000D3CD0">
          <w:rPr>
            <w:rStyle w:val="Hyperlink"/>
            <w:rFonts w:ascii="Calibri" w:hAnsi="Calibri" w:eastAsia="Calibri" w:cs="Calibri"/>
          </w:rPr>
          <w:t>House-passed Limit, Save, Grow Act (H.R. 2811)</w:t>
        </w:r>
      </w:hyperlink>
      <w:r w:rsidRPr="36F58ECD" w:rsidR="000D3CD0">
        <w:rPr>
          <w:rFonts w:ascii="Calibri" w:hAnsi="Calibri" w:eastAsia="Calibri" w:cs="Calibri"/>
        </w:rPr>
        <w:t xml:space="preserve">. Certain populations would be exempted, such as pregnant women, primary caregivers of dependents, individuals with disabilities or health-related barriers to employment, and full-time students.” </w:t>
      </w:r>
    </w:p>
    <w:p w:rsidR="00FC3DF0" w:rsidP="0F531581" w:rsidRDefault="00FC3DF0" w14:paraId="249B0D29" w14:textId="2B5195EB">
      <w:pPr>
        <w:pStyle w:val="Normal"/>
      </w:pPr>
      <w:r w:rsidR="7F3697D4">
        <w:rPr/>
        <w:t xml:space="preserve">For most of Medicaid’s now almost 60-year history, program eligibility has not been tied to employment. This changed during the first Trump administration, when states were given the </w:t>
      </w:r>
      <w:r w:rsidR="7F3697D4">
        <w:rPr/>
        <w:t>option</w:t>
      </w:r>
      <w:r w:rsidR="7F3697D4">
        <w:rPr/>
        <w:t xml:space="preserve"> to impose work requirements as a condition of enrollment. The Centers for Medicare and Medicaid Services (CMS) approved 11 state proposals for implementing </w:t>
      </w:r>
      <w:hyperlink r:id="R79c0febc52a844a0">
        <w:r w:rsidRPr="36F58ECD" w:rsidR="7F3697D4">
          <w:rPr>
            <w:rStyle w:val="Hyperlink"/>
          </w:rPr>
          <w:t>waiver-based demonstration programs</w:t>
        </w:r>
      </w:hyperlink>
      <w:r w:rsidR="7F3697D4">
        <w:rPr/>
        <w:t xml:space="preserve"> between 2017 and 2021. Most of these proposals </w:t>
      </w:r>
      <w:r w:rsidR="7F3697D4">
        <w:rPr/>
        <w:t>faced legal challenges</w:t>
      </w:r>
      <w:r w:rsidR="7F3697D4">
        <w:rPr/>
        <w:t xml:space="preserve"> and were never fully implemented before being rescinded entirely in 2021. </w:t>
      </w:r>
    </w:p>
    <w:p w:rsidR="00FC3DF0" w:rsidP="0F531581" w:rsidRDefault="00FC3DF0" w14:paraId="184CE43B" w14:textId="21C5A109">
      <w:pPr>
        <w:pStyle w:val="Normal"/>
        <w:spacing w:line="276" w:lineRule="auto"/>
        <w:ind w:left="0"/>
        <w:rPr>
          <w:rFonts w:ascii="Calibri" w:hAnsi="Calibri" w:eastAsia="Calibri" w:cs="Calibri"/>
        </w:rPr>
      </w:pPr>
      <w:r w:rsidRPr="0F531581" w:rsidR="7F3697D4">
        <w:rPr>
          <w:rFonts w:ascii="Calibri" w:hAnsi="Calibri" w:eastAsia="Calibri" w:cs="Calibri"/>
        </w:rPr>
        <w:t xml:space="preserve">In 2018, as part of the newly proposed waiver-based programs, Arkansas implemented a Medicaid work requirement for a nine-month period. During this time, </w:t>
      </w:r>
      <w:hyperlink r:id="Rf055fded9dac46ce">
        <w:r w:rsidRPr="0F531581" w:rsidR="7F3697D4">
          <w:rPr>
            <w:rStyle w:val="Hyperlink"/>
            <w:rFonts w:ascii="Calibri" w:hAnsi="Calibri" w:eastAsia="Calibri" w:cs="Calibri"/>
          </w:rPr>
          <w:t>more than 18,000 Medicaid enrollees lost coverage.</w:t>
        </w:r>
      </w:hyperlink>
      <w:r w:rsidRPr="0F531581" w:rsidR="7F3697D4">
        <w:rPr>
          <w:rFonts w:ascii="Calibri" w:hAnsi="Calibri" w:eastAsia="Calibri" w:cs="Calibri"/>
        </w:rPr>
        <w:t xml:space="preserve"> Roughly one-third of enrollees </w:t>
      </w:r>
      <w:hyperlink r:id="Rfc4a33fb7ae647f1">
        <w:r w:rsidRPr="0F531581" w:rsidR="7F3697D4">
          <w:rPr>
            <w:rStyle w:val="Hyperlink"/>
            <w:rFonts w:ascii="Calibri" w:hAnsi="Calibri" w:eastAsia="Calibri" w:cs="Calibri"/>
          </w:rPr>
          <w:t>reported being unaware of the requirement.</w:t>
        </w:r>
      </w:hyperlink>
      <w:r w:rsidRPr="0F531581" w:rsidR="7F3697D4">
        <w:rPr>
          <w:rFonts w:ascii="Calibri" w:hAnsi="Calibri" w:eastAsia="Calibri" w:cs="Calibri"/>
        </w:rPr>
        <w:t xml:space="preserve"> An </w:t>
      </w:r>
      <w:hyperlink r:id="R7d79ad4a08b9441e">
        <w:r w:rsidRPr="0F531581" w:rsidR="7F3697D4">
          <w:rPr>
            <w:rStyle w:val="Hyperlink"/>
            <w:rFonts w:ascii="Calibri" w:hAnsi="Calibri" w:eastAsia="Calibri" w:cs="Calibri"/>
          </w:rPr>
          <w:t>analysis</w:t>
        </w:r>
      </w:hyperlink>
      <w:r w:rsidRPr="0F531581" w:rsidR="7F3697D4">
        <w:rPr>
          <w:rFonts w:ascii="Calibri" w:hAnsi="Calibri" w:eastAsia="Calibri" w:cs="Calibri"/>
        </w:rPr>
        <w:t xml:space="preserve"> found that compared to individuals in states without work requirements — work requirements failed to increase employment among 30-to-49-year-old Arkansans (the age group targeted by the policy) while resulting in significant coverage losses while the requirements were in effect. </w:t>
      </w:r>
    </w:p>
    <w:p w:rsidR="00FC3DF0" w:rsidP="0F531581" w:rsidRDefault="00FC3DF0" w14:paraId="4E71E6B8" w14:textId="635294F1">
      <w:pPr>
        <w:pStyle w:val="Normal"/>
        <w:spacing w:line="276" w:lineRule="auto"/>
        <w:ind w:left="0"/>
        <w:rPr>
          <w:rFonts w:ascii="Calibri" w:hAnsi="Calibri" w:eastAsia="Calibri" w:cs="Calibri"/>
        </w:rPr>
      </w:pPr>
      <w:r w:rsidRPr="0F531581" w:rsidR="7F3697D4">
        <w:rPr>
          <w:rFonts w:ascii="Calibri" w:hAnsi="Calibri" w:eastAsia="Calibri" w:cs="Calibri"/>
        </w:rPr>
        <w:t xml:space="preserve">Similarly, Georgia’s work requirement for certain individuals not otherwise eligible for traditional Medicaid (offered through the </w:t>
      </w:r>
      <w:hyperlink r:id="R8d27bd14f6e54aa6">
        <w:r w:rsidRPr="0F531581" w:rsidR="7F3697D4">
          <w:rPr>
            <w:rStyle w:val="Hyperlink"/>
            <w:rFonts w:ascii="Calibri" w:hAnsi="Calibri" w:eastAsia="Calibri" w:cs="Calibri"/>
          </w:rPr>
          <w:t>Pathways to Coverage program</w:t>
        </w:r>
      </w:hyperlink>
      <w:r w:rsidRPr="0F531581" w:rsidR="7F3697D4">
        <w:rPr>
          <w:rFonts w:ascii="Calibri" w:hAnsi="Calibri" w:eastAsia="Calibri" w:cs="Calibri"/>
        </w:rPr>
        <w:t xml:space="preserve">) has fallen short of expectations since launching in July 2023. </w:t>
      </w:r>
      <w:hyperlink r:id="R878bf38057244b16">
        <w:r w:rsidRPr="0F531581" w:rsidR="7F3697D4">
          <w:rPr>
            <w:rStyle w:val="Hyperlink"/>
            <w:rFonts w:ascii="Calibri" w:hAnsi="Calibri" w:eastAsia="Calibri" w:cs="Calibri"/>
          </w:rPr>
          <w:t>The state reported that</w:t>
        </w:r>
      </w:hyperlink>
      <w:r w:rsidRPr="0F531581" w:rsidR="7F3697D4">
        <w:rPr>
          <w:rFonts w:ascii="Calibri" w:hAnsi="Calibri" w:eastAsia="Calibri" w:cs="Calibri"/>
        </w:rPr>
        <w:t xml:space="preserve"> more than 40% of Georgia’s counties still had fewer than 10 enrollees despite the state having one of the highest percentages of uninsured populations in the nation, and a total of 4,231 individuals enrolled, well below the state’s first-year projection of approximately 100,000 new enrollees. To date, Georgia is the only state that has implemented work requirements on eligible individuals with incomes up to 100 percent of the federal poverty level, as a condition of receiving Medicaid</w:t>
      </w:r>
      <w:r w:rsidRPr="0F531581" w:rsidR="7F3697D4">
        <w:rPr>
          <w:rFonts w:ascii="Calibri" w:hAnsi="Calibri" w:eastAsia="Calibri" w:cs="Calibri"/>
        </w:rPr>
        <w:t xml:space="preserve"> </w:t>
      </w:r>
    </w:p>
    <w:p w:rsidR="00FC3DF0" w:rsidP="00BA65BA" w:rsidRDefault="00FC3DF0" w14:paraId="7D1B94CA" w14:textId="3DF7B5AB">
      <w:pPr>
        <w:spacing w:line="276" w:lineRule="auto"/>
        <w:rPr>
          <w:rFonts w:ascii="Calibri" w:hAnsi="Calibri" w:eastAsia="Calibri" w:cs="Calibri"/>
        </w:rPr>
      </w:pPr>
      <w:r w:rsidRPr="0F531581" w:rsidR="00FC3DF0">
        <w:rPr>
          <w:rFonts w:ascii="Calibri" w:hAnsi="Calibri" w:eastAsia="Calibri" w:cs="Calibri"/>
        </w:rPr>
        <w:t xml:space="preserve">Waivers that require work to stay eligible for life saving treatment can place individuals with serious mental illness or substance use disorders at risk of losing treatment, aggravating their conditions, or even dropping out of the workforce or school. Often, these individuals need health care </w:t>
      </w:r>
      <w:r w:rsidRPr="0F531581" w:rsidR="00FC3DF0">
        <w:rPr>
          <w:rFonts w:ascii="Calibri" w:hAnsi="Calibri" w:eastAsia="Calibri" w:cs="Calibri"/>
          <w:i w:val="1"/>
          <w:iCs w:val="1"/>
        </w:rPr>
        <w:t>to be able</w:t>
      </w:r>
      <w:r w:rsidRPr="0F531581" w:rsidR="00FC3DF0">
        <w:rPr>
          <w:rFonts w:ascii="Calibri" w:hAnsi="Calibri" w:eastAsia="Calibri" w:cs="Calibri"/>
        </w:rPr>
        <w:t xml:space="preserve"> to work. A 2021 analysis found that an </w:t>
      </w:r>
      <w:hyperlink r:id="Rdf03a9dafbf04617">
        <w:r w:rsidRPr="0F531581" w:rsidR="00FC3DF0">
          <w:rPr>
            <w:rStyle w:val="Hyperlink"/>
            <w:rFonts w:ascii="Calibri" w:hAnsi="Calibri" w:eastAsia="Calibri" w:cs="Calibri"/>
            <w:color w:val="0563C1"/>
          </w:rPr>
          <w:t>overwhelming majority of working-age adults</w:t>
        </w:r>
      </w:hyperlink>
      <w:r w:rsidRPr="0F531581" w:rsidR="00FC3DF0">
        <w:rPr>
          <w:rFonts w:ascii="Calibri" w:hAnsi="Calibri" w:eastAsia="Calibri" w:cs="Calibri"/>
        </w:rPr>
        <w:t xml:space="preserve"> on Medicaid, 67 percent, were either in school or working full or part time. An </w:t>
      </w:r>
      <w:r w:rsidRPr="0F531581" w:rsidR="00FC3DF0">
        <w:rPr>
          <w:rFonts w:ascii="Calibri" w:hAnsi="Calibri" w:eastAsia="Calibri" w:cs="Calibri"/>
        </w:rPr>
        <w:t>a</w:t>
      </w:r>
      <w:r w:rsidRPr="0F531581" w:rsidR="00FC3DF0">
        <w:rPr>
          <w:rFonts w:ascii="Calibri" w:hAnsi="Calibri" w:eastAsia="Calibri" w:cs="Calibri"/>
        </w:rPr>
        <w:t>dditional</w:t>
      </w:r>
      <w:r w:rsidRPr="0F531581" w:rsidR="00FC3DF0">
        <w:rPr>
          <w:rFonts w:ascii="Calibri" w:hAnsi="Calibri" w:eastAsia="Calibri" w:cs="Calibri"/>
        </w:rPr>
        <w:t xml:space="preserve"> </w:t>
      </w:r>
      <w:r w:rsidRPr="0F531581" w:rsidR="00FC3DF0">
        <w:rPr>
          <w:rFonts w:ascii="Calibri" w:hAnsi="Calibri" w:eastAsia="Calibri" w:cs="Calibri"/>
        </w:rPr>
        <w:t xml:space="preserve">13 percent were caregivers, and some part-time workers were either in school or </w:t>
      </w:r>
      <w:r w:rsidRPr="0F531581" w:rsidR="00FC3DF0">
        <w:rPr>
          <w:rFonts w:ascii="Calibri" w:hAnsi="Calibri" w:eastAsia="Calibri" w:cs="Calibri"/>
        </w:rPr>
        <w:t>p</w:t>
      </w:r>
      <w:r w:rsidRPr="0F531581" w:rsidR="00FC3DF0">
        <w:rPr>
          <w:rFonts w:ascii="Calibri" w:hAnsi="Calibri" w:eastAsia="Calibri" w:cs="Calibri"/>
        </w:rPr>
        <w:t>articipating</w:t>
      </w:r>
      <w:r w:rsidRPr="0F531581" w:rsidR="00FC3DF0">
        <w:rPr>
          <w:rFonts w:ascii="Calibri" w:hAnsi="Calibri" w:eastAsia="Calibri" w:cs="Calibri"/>
        </w:rPr>
        <w:t xml:space="preserve"> </w:t>
      </w:r>
      <w:r w:rsidRPr="0F531581" w:rsidR="00FC3DF0">
        <w:rPr>
          <w:rFonts w:ascii="Calibri" w:hAnsi="Calibri" w:eastAsia="Calibri" w:cs="Calibri"/>
        </w:rPr>
        <w:t>in work training programs.</w:t>
      </w:r>
      <w:r w:rsidRPr="0F531581" w:rsidR="00FC3DF0">
        <w:rPr>
          <w:rFonts w:ascii="Calibri" w:hAnsi="Calibri" w:eastAsia="Calibri" w:cs="Calibri"/>
        </w:rPr>
        <w:t xml:space="preserve"> </w:t>
      </w:r>
      <w:r w:rsidRPr="0F531581" w:rsidR="00FC3DF0">
        <w:rPr>
          <w:rFonts w:ascii="Calibri" w:hAnsi="Calibri" w:eastAsia="Calibri" w:cs="Calibri"/>
        </w:rPr>
        <w:t xml:space="preserve">Work requirements can also impose substantial reporting burdens on Medicaid enrollees. </w:t>
      </w:r>
      <w:r w:rsidRPr="0F531581" w:rsidR="00FC3DF0">
        <w:rPr>
          <w:rFonts w:ascii="Calibri" w:hAnsi="Calibri" w:eastAsia="Calibri" w:cs="Calibri"/>
        </w:rPr>
        <w:t>E</w:t>
      </w:r>
      <w:r w:rsidRPr="0F531581" w:rsidR="00FC3DF0">
        <w:rPr>
          <w:rFonts w:ascii="Calibri" w:hAnsi="Calibri" w:eastAsia="Calibri" w:cs="Calibri"/>
        </w:rPr>
        <w:t xml:space="preserve">ven those individuals who are working </w:t>
      </w:r>
      <w:r w:rsidRPr="0F531581" w:rsidR="00FC3DF0">
        <w:rPr>
          <w:rFonts w:ascii="Calibri" w:hAnsi="Calibri" w:eastAsia="Calibri" w:cs="Calibri"/>
        </w:rPr>
        <w:t>a sufficient number of</w:t>
      </w:r>
      <w:r w:rsidRPr="0F531581" w:rsidR="00FC3DF0">
        <w:rPr>
          <w:rFonts w:ascii="Calibri" w:hAnsi="Calibri" w:eastAsia="Calibri" w:cs="Calibri"/>
        </w:rPr>
        <w:t xml:space="preserve"> hours may risk losing coverage if they cannot consistently document and submit proof of their hours.</w:t>
      </w:r>
      <w:r w:rsidRPr="0F531581" w:rsidR="00FC3DF0">
        <w:rPr>
          <w:rFonts w:ascii="Calibri" w:hAnsi="Calibri" w:eastAsia="Calibri" w:cs="Calibri"/>
        </w:rPr>
        <w:t xml:space="preserve"> </w:t>
      </w:r>
      <w:r w:rsidRPr="0F531581" w:rsidR="00FC3DF0">
        <w:rPr>
          <w:rFonts w:ascii="Calibri" w:hAnsi="Calibri" w:eastAsia="Calibri" w:cs="Calibri"/>
        </w:rPr>
        <w:t>This reporting process can be particularly challenging for individuals juggling multiple jobs and those lacking internet/computer access</w:t>
      </w:r>
      <w:r w:rsidRPr="0F531581" w:rsidR="00FC3DF0">
        <w:rPr>
          <w:rFonts w:ascii="Calibri" w:hAnsi="Calibri" w:eastAsia="Calibri" w:cs="Calibri"/>
        </w:rPr>
        <w:t>.</w:t>
      </w:r>
    </w:p>
    <w:p w:rsidRPr="00133D86" w:rsidR="6D9448D3" w:rsidP="0F531581" w:rsidRDefault="1CCFD6B2" w14:paraId="039E6A5D" w14:textId="79E6FA2D">
      <w:pPr>
        <w:spacing w:line="276" w:lineRule="auto"/>
        <w:rPr>
          <w:rFonts w:ascii="Calibri" w:hAnsi="Calibri" w:eastAsia="Calibri" w:cs="Calibri"/>
        </w:rPr>
      </w:pPr>
      <w:r w:rsidRPr="0F531581" w:rsidR="008B6656">
        <w:rPr>
          <w:rFonts w:ascii="Calibri" w:hAnsi="Calibri" w:eastAsia="Calibri" w:cs="Calibri"/>
        </w:rPr>
        <w:t xml:space="preserve">In 2023, the Congressional Budget Office (CBO) </w:t>
      </w:r>
      <w:hyperlink r:id="R4c79469803c54c94">
        <w:r w:rsidRPr="0F531581" w:rsidR="008B6656">
          <w:rPr>
            <w:rStyle w:val="Hyperlink"/>
            <w:rFonts w:ascii="Calibri" w:hAnsi="Calibri" w:eastAsia="Calibri" w:cs="Calibri"/>
            <w:color w:val="0563C1"/>
          </w:rPr>
          <w:t>responded to a request for information</w:t>
        </w:r>
      </w:hyperlink>
      <w:r w:rsidRPr="0F531581" w:rsidR="008B6656">
        <w:rPr>
          <w:rFonts w:ascii="Calibri" w:hAnsi="Calibri" w:eastAsia="Calibri" w:cs="Calibri"/>
        </w:rPr>
        <w:t xml:space="preserve"> about the budgetary effects of </w:t>
      </w:r>
      <w:r w:rsidRPr="0F531581" w:rsidR="008B6656">
        <w:rPr>
          <w:rFonts w:ascii="Calibri" w:hAnsi="Calibri" w:eastAsia="Calibri" w:cs="Calibri"/>
        </w:rPr>
        <w:t xml:space="preserve">the above mentioned, </w:t>
      </w:r>
      <w:r w:rsidRPr="0F531581" w:rsidR="008B6656">
        <w:rPr>
          <w:rFonts w:ascii="Calibri" w:hAnsi="Calibri" w:eastAsia="Calibri" w:cs="Calibri"/>
        </w:rPr>
        <w:t>H.R. 281</w:t>
      </w:r>
      <w:r w:rsidRPr="0F531581" w:rsidR="008B6656">
        <w:rPr>
          <w:rFonts w:ascii="Calibri" w:hAnsi="Calibri" w:eastAsia="Calibri" w:cs="Calibri"/>
        </w:rPr>
        <w:t>1 and</w:t>
      </w:r>
      <w:r w:rsidRPr="0F531581" w:rsidR="008B6656">
        <w:rPr>
          <w:rFonts w:ascii="Calibri" w:hAnsi="Calibri" w:eastAsia="Calibri" w:cs="Calibri"/>
        </w:rPr>
        <w:t xml:space="preserve"> estimated that the work requirement provision would decrease federal spending by about </w:t>
      </w:r>
      <w:r w:rsidRPr="0F531581" w:rsidR="008B6656">
        <w:rPr>
          <w:rFonts w:ascii="Calibri" w:hAnsi="Calibri" w:eastAsia="Calibri" w:cs="Calibri"/>
        </w:rPr>
        <w:t>$109 billion</w:t>
      </w:r>
      <w:r w:rsidRPr="0F531581" w:rsidR="008B6656">
        <w:rPr>
          <w:rFonts w:ascii="Calibri" w:hAnsi="Calibri" w:eastAsia="Calibri" w:cs="Calibri"/>
        </w:rPr>
        <w:t xml:space="preserve"> over </w:t>
      </w:r>
      <w:r w:rsidRPr="0F531581" w:rsidR="008B6656">
        <w:rPr>
          <w:rFonts w:ascii="Calibri" w:hAnsi="Calibri" w:eastAsia="Calibri" w:cs="Calibri"/>
        </w:rPr>
        <w:t xml:space="preserve">a </w:t>
      </w:r>
      <w:r w:rsidRPr="0F531581" w:rsidR="008B6656">
        <w:rPr>
          <w:rFonts w:ascii="Calibri" w:hAnsi="Calibri" w:eastAsia="Calibri" w:cs="Calibri"/>
        </w:rPr>
        <w:t>ten year</w:t>
      </w:r>
      <w:r w:rsidRPr="0F531581" w:rsidR="008B6656">
        <w:rPr>
          <w:rFonts w:ascii="Calibri" w:hAnsi="Calibri" w:eastAsia="Calibri" w:cs="Calibri"/>
        </w:rPr>
        <w:t xml:space="preserve"> period. Once all states </w:t>
      </w:r>
      <w:r w:rsidRPr="0F531581" w:rsidR="008B6656">
        <w:rPr>
          <w:rFonts w:ascii="Calibri" w:hAnsi="Calibri" w:eastAsia="Calibri" w:cs="Calibri"/>
        </w:rPr>
        <w:t>established</w:t>
      </w:r>
      <w:r w:rsidRPr="0F531581" w:rsidR="008B6656">
        <w:rPr>
          <w:rFonts w:ascii="Calibri" w:hAnsi="Calibri" w:eastAsia="Calibri" w:cs="Calibri"/>
        </w:rPr>
        <w:t xml:space="preserve"> requirements, about 1.5 million adults, on average, would lose federal funding for their Medicaid coverage. CBO expects that many states </w:t>
      </w:r>
      <w:r w:rsidRPr="0F531581" w:rsidR="008B6656">
        <w:rPr>
          <w:rFonts w:ascii="Calibri" w:hAnsi="Calibri" w:eastAsia="Calibri" w:cs="Calibri"/>
        </w:rPr>
        <w:t>would</w:t>
      </w:r>
      <w:r w:rsidRPr="0F531581" w:rsidR="008B6656">
        <w:rPr>
          <w:rFonts w:ascii="Calibri" w:hAnsi="Calibri" w:eastAsia="Calibri" w:cs="Calibri"/>
        </w:rPr>
        <w:t xml:space="preserve"> cover the cost of </w:t>
      </w:r>
      <w:r w:rsidRPr="0F531581" w:rsidR="008B6656">
        <w:rPr>
          <w:rFonts w:ascii="Calibri" w:hAnsi="Calibri" w:eastAsia="Calibri" w:cs="Calibri"/>
        </w:rPr>
        <w:t>maintaining</w:t>
      </w:r>
      <w:r w:rsidRPr="0F531581" w:rsidR="008B6656">
        <w:rPr>
          <w:rFonts w:ascii="Calibri" w:hAnsi="Calibri" w:eastAsia="Calibri" w:cs="Calibri"/>
        </w:rPr>
        <w:t xml:space="preserve"> insurance coverage for affected people. In total, an estimated 60 percent (or about 900,000 people) would remain in their state’s Medicaid program under state-only funding and 40 percent (or about 600,000 people) would become uninsured.” </w:t>
      </w:r>
    </w:p>
    <w:sectPr w:rsidRPr="00133D86" w:rsidR="6D9448D3" w:rsidSect="00BC73F5">
      <w:headerReference w:type="default" r:id="rId27"/>
      <w:pgSz w:w="12240" w:h="15840" w:orient="portrait"/>
      <w:pgMar w:top="1440" w:right="1440" w:bottom="1440" w:left="1440" w:header="720" w:footer="576"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7807" w:rsidP="003C34F9" w:rsidRDefault="005A7807" w14:paraId="74E30639" w14:textId="77777777">
      <w:pPr>
        <w:spacing w:before="0"/>
      </w:pPr>
      <w:r>
        <w:separator/>
      </w:r>
    </w:p>
    <w:p w:rsidR="005A7807" w:rsidRDefault="005A7807" w14:paraId="4472A62D" w14:textId="77777777"/>
  </w:endnote>
  <w:endnote w:type="continuationSeparator" w:id="0">
    <w:p w:rsidR="005A7807" w:rsidP="003C34F9" w:rsidRDefault="005A7807" w14:paraId="18823806" w14:textId="77777777">
      <w:pPr>
        <w:spacing w:before="0"/>
      </w:pPr>
      <w:r>
        <w:continuationSeparator/>
      </w:r>
    </w:p>
    <w:p w:rsidR="005A7807" w:rsidRDefault="005A7807" w14:paraId="56ABF759" w14:textId="77777777"/>
  </w:endnote>
  <w:endnote w:type="continuationNotice" w:id="1">
    <w:p w:rsidR="005A7807" w:rsidRDefault="005A7807" w14:paraId="257DC179"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7807" w:rsidP="003C34F9" w:rsidRDefault="005A7807" w14:paraId="075688F4" w14:textId="77777777">
      <w:pPr>
        <w:spacing w:before="0"/>
      </w:pPr>
      <w:r>
        <w:separator/>
      </w:r>
    </w:p>
    <w:p w:rsidR="005A7807" w:rsidRDefault="005A7807" w14:paraId="1DD0AF6A" w14:textId="77777777"/>
  </w:footnote>
  <w:footnote w:type="continuationSeparator" w:id="0">
    <w:p w:rsidR="005A7807" w:rsidP="003C34F9" w:rsidRDefault="005A7807" w14:paraId="423A099E" w14:textId="77777777">
      <w:pPr>
        <w:spacing w:before="0"/>
      </w:pPr>
      <w:r>
        <w:continuationSeparator/>
      </w:r>
    </w:p>
    <w:p w:rsidR="005A7807" w:rsidRDefault="005A7807" w14:paraId="478FD11C" w14:textId="77777777"/>
  </w:footnote>
  <w:footnote w:type="continuationNotice" w:id="1">
    <w:p w:rsidR="005A7807" w:rsidRDefault="005A7807" w14:paraId="41E8D4A9"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31A76" w:rsidP="00A05936" w:rsidRDefault="0053716A" w14:paraId="5650E613" w14:textId="77777777">
    <w:pPr>
      <w:tabs>
        <w:tab w:val="left" w:pos="1460"/>
      </w:tabs>
    </w:pPr>
    <w:r>
      <w:rPr>
        <w:noProof/>
      </w:rPr>
      <w:drawing>
        <wp:anchor distT="0" distB="0" distL="114300" distR="114300" simplePos="0" relativeHeight="251658240" behindDoc="1" locked="0" layoutInCell="1" allowOverlap="1" wp14:anchorId="47E2A75D" wp14:editId="5D3B7440">
          <wp:simplePos x="0" y="0"/>
          <wp:positionH relativeFrom="column">
            <wp:posOffset>-914400</wp:posOffset>
          </wp:positionH>
          <wp:positionV relativeFrom="paragraph">
            <wp:posOffset>-457200</wp:posOffset>
          </wp:positionV>
          <wp:extent cx="7772400" cy="393602"/>
          <wp:effectExtent l="0" t="0" r="0" b="635"/>
          <wp:wrapNone/>
          <wp:docPr id="669043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26819" name="Picture 2092126819"/>
                  <pic:cNvPicPr/>
                </pic:nvPicPr>
                <pic:blipFill>
                  <a:blip r:embed="rId1">
                    <a:extLst>
                      <a:ext uri="{28A0092B-C50C-407E-A947-70E740481C1C}">
                        <a14:useLocalDpi xmlns:a14="http://schemas.microsoft.com/office/drawing/2010/main" val="0"/>
                      </a:ext>
                    </a:extLst>
                  </a:blip>
                  <a:stretch>
                    <a:fillRect/>
                  </a:stretch>
                </pic:blipFill>
                <pic:spPr>
                  <a:xfrm>
                    <a:off x="0" y="0"/>
                    <a:ext cx="8063550" cy="408346"/>
                  </a:xfrm>
                  <a:prstGeom prst="rect">
                    <a:avLst/>
                  </a:prstGeom>
                </pic:spPr>
              </pic:pic>
            </a:graphicData>
          </a:graphic>
          <wp14:sizeRelH relativeFrom="page">
            <wp14:pctWidth>0</wp14:pctWidth>
          </wp14:sizeRelH>
          <wp14:sizeRelV relativeFrom="page">
            <wp14:pctHeight>0</wp14:pctHeight>
          </wp14:sizeRelV>
        </wp:anchor>
      </w:drawing>
    </w:r>
    <w:r w:rsidR="00A05936">
      <w:tab/>
    </w:r>
  </w:p>
  <w:p w:rsidR="00E13CDC" w:rsidRDefault="00E13CDC" w14:paraId="789758B7"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40F0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DA59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C25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38430C"/>
    <w:lvl w:ilvl="0">
      <w:start w:val="1"/>
      <w:numFmt w:val="decimal"/>
      <w:pStyle w:val="ListNumber2"/>
      <w:lvlText w:val="%1."/>
      <w:lvlJc w:val="left"/>
      <w:pPr>
        <w:tabs>
          <w:tab w:val="num" w:pos="720"/>
        </w:tabs>
        <w:ind w:left="720" w:hanging="360"/>
      </w:pPr>
    </w:lvl>
  </w:abstractNum>
  <w:abstractNum w:abstractNumId="4" w15:restartNumberingAfterBreak="0">
    <w:nsid w:val="10135845"/>
    <w:multiLevelType w:val="multilevel"/>
    <w:tmpl w:val="160E7BB2"/>
    <w:styleLink w:val="NCNumberedList"/>
    <w:lvl w:ilvl="0">
      <w:start w:val="1"/>
      <w:numFmt w:val="decimal"/>
      <w:pStyle w:val="ListNumber"/>
      <w:lvlText w:val="%1"/>
      <w:lvlJc w:val="left"/>
      <w:pPr>
        <w:tabs>
          <w:tab w:val="num" w:pos="360"/>
        </w:tabs>
        <w:ind w:left="648" w:hanging="288"/>
      </w:pPr>
      <w:rPr>
        <w:rFonts w:hint="default" w:ascii="Calibri" w:hAnsi="Calibri"/>
        <w:b w:val="0"/>
        <w:i w:val="0"/>
        <w:color w:val="EA5E29"/>
        <w:sz w:val="24"/>
      </w:rPr>
    </w:lvl>
    <w:lvl w:ilvl="1">
      <w:start w:val="1"/>
      <w:numFmt w:val="bullet"/>
      <w:pStyle w:val="ListBullet2"/>
      <w:lvlText w:val="o"/>
      <w:lvlJc w:val="left"/>
      <w:pPr>
        <w:ind w:left="1440" w:hanging="360"/>
      </w:pPr>
      <w:rPr>
        <w:rFonts w:hint="default" w:ascii="Calibri" w:hAnsi="Calibri"/>
        <w:b w:val="0"/>
        <w:i w:val="0"/>
        <w:color w:val="EA5E29"/>
        <w:sz w:val="24"/>
      </w:rPr>
    </w:lvl>
    <w:lvl w:ilvl="2">
      <w:start w:val="1"/>
      <w:numFmt w:val="bullet"/>
      <w:pStyle w:val="ListBullet3"/>
      <w:lvlText w:val=""/>
      <w:lvlJc w:val="left"/>
      <w:pPr>
        <w:ind w:left="2160" w:hanging="360"/>
      </w:pPr>
      <w:rPr>
        <w:rFonts w:hint="default" w:ascii="Wingdings" w:hAnsi="Wingdings"/>
        <w:color w:val="EA5E29"/>
        <w:sz w:val="24"/>
      </w:rPr>
    </w:lvl>
    <w:lvl w:ilvl="3">
      <w:start w:val="1"/>
      <w:numFmt w:val="bullet"/>
      <w:pStyle w:val="ListBullet4"/>
      <w:lvlText w:val=""/>
      <w:lvlJc w:val="left"/>
      <w:pPr>
        <w:ind w:left="2880" w:hanging="360"/>
      </w:pPr>
      <w:rPr>
        <w:rFonts w:hint="default" w:ascii="Symbol" w:hAnsi="Symbol"/>
        <w:color w:val="EA5E29"/>
        <w:sz w:val="24"/>
      </w:rPr>
    </w:lvl>
    <w:lvl w:ilvl="4">
      <w:start w:val="1"/>
      <w:numFmt w:val="bullet"/>
      <w:pStyle w:val="ListBullet5"/>
      <w:lvlText w:val="o"/>
      <w:lvlJc w:val="left"/>
      <w:pPr>
        <w:ind w:left="3600" w:hanging="360"/>
      </w:pPr>
      <w:rPr>
        <w:rFonts w:hint="default" w:ascii="Calibri" w:hAnsi="Calibri"/>
        <w:b w:val="0"/>
        <w:i w:val="0"/>
        <w:color w:val="EA5E29"/>
        <w:sz w:val="24"/>
      </w:rPr>
    </w:lvl>
    <w:lvl w:ilvl="5">
      <w:start w:val="1"/>
      <w:numFmt w:val="bullet"/>
      <w:lvlText w:val=""/>
      <w:lvlJc w:val="left"/>
      <w:pPr>
        <w:ind w:left="4320" w:hanging="360"/>
      </w:pPr>
      <w:rPr>
        <w:rFonts w:hint="default" w:ascii="Wingdings" w:hAnsi="Wingdings"/>
        <w:color w:val="EA5E29"/>
        <w:sz w:val="24"/>
      </w:rPr>
    </w:lvl>
    <w:lvl w:ilvl="6">
      <w:start w:val="1"/>
      <w:numFmt w:val="bullet"/>
      <w:lvlText w:val=""/>
      <w:lvlJc w:val="left"/>
      <w:pPr>
        <w:ind w:left="5040" w:hanging="360"/>
      </w:pPr>
      <w:rPr>
        <w:rFonts w:hint="default" w:ascii="Symbol" w:hAnsi="Symbol"/>
        <w:color w:val="EA5E29"/>
        <w:sz w:val="24"/>
      </w:rPr>
    </w:lvl>
    <w:lvl w:ilvl="7">
      <w:start w:val="1"/>
      <w:numFmt w:val="bullet"/>
      <w:lvlText w:val="o"/>
      <w:lvlJc w:val="left"/>
      <w:pPr>
        <w:ind w:left="5760" w:hanging="360"/>
      </w:pPr>
      <w:rPr>
        <w:rFonts w:hint="default" w:ascii="Calibri" w:hAnsi="Calibri"/>
        <w:b w:val="0"/>
        <w:i w:val="0"/>
        <w:color w:val="EA5E29"/>
        <w:sz w:val="24"/>
      </w:rPr>
    </w:lvl>
    <w:lvl w:ilvl="8">
      <w:start w:val="1"/>
      <w:numFmt w:val="bullet"/>
      <w:lvlText w:val=""/>
      <w:lvlJc w:val="left"/>
      <w:pPr>
        <w:ind w:left="6480" w:hanging="360"/>
      </w:pPr>
      <w:rPr>
        <w:rFonts w:hint="default" w:ascii="Wingdings" w:hAnsi="Wingdings"/>
        <w:color w:val="EA5E29"/>
        <w:sz w:val="24"/>
      </w:rPr>
    </w:lvl>
  </w:abstractNum>
  <w:abstractNum w:abstractNumId="5" w15:restartNumberingAfterBreak="0">
    <w:nsid w:val="15BA3040"/>
    <w:multiLevelType w:val="multilevel"/>
    <w:tmpl w:val="160E7BB2"/>
    <w:numStyleLink w:val="NCNumberedList"/>
  </w:abstractNum>
  <w:abstractNum w:abstractNumId="6" w15:restartNumberingAfterBreak="0">
    <w:nsid w:val="360800EC"/>
    <w:multiLevelType w:val="multilevel"/>
    <w:tmpl w:val="3A7E40E4"/>
    <w:numStyleLink w:val="NCBulletedList"/>
  </w:abstractNum>
  <w:abstractNum w:abstractNumId="7" w15:restartNumberingAfterBreak="0">
    <w:nsid w:val="4C5E0728"/>
    <w:multiLevelType w:val="multilevel"/>
    <w:tmpl w:val="160E7BB2"/>
    <w:numStyleLink w:val="NCNumberedList"/>
  </w:abstractNum>
  <w:abstractNum w:abstractNumId="8" w15:restartNumberingAfterBreak="0">
    <w:nsid w:val="505525F2"/>
    <w:multiLevelType w:val="hybridMultilevel"/>
    <w:tmpl w:val="D5443B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5C40A34"/>
    <w:multiLevelType w:val="multilevel"/>
    <w:tmpl w:val="3A7E40E4"/>
    <w:styleLink w:val="NCBulletedList"/>
    <w:lvl w:ilvl="0">
      <w:start w:val="1"/>
      <w:numFmt w:val="bullet"/>
      <w:pStyle w:val="ListBullet"/>
      <w:lvlText w:val=""/>
      <w:lvlJc w:val="left"/>
      <w:pPr>
        <w:ind w:left="720" w:hanging="360"/>
      </w:pPr>
      <w:rPr>
        <w:rFonts w:hint="default" w:ascii="Symbol" w:hAnsi="Symbol"/>
        <w:b w:val="0"/>
        <w:i w:val="0"/>
        <w:color w:val="EA5E28" w:themeColor="accent2"/>
        <w:sz w:val="24"/>
      </w:rPr>
    </w:lvl>
    <w:lvl w:ilvl="1">
      <w:start w:val="1"/>
      <w:numFmt w:val="bullet"/>
      <w:lvlText w:val="o"/>
      <w:lvlJc w:val="left"/>
      <w:pPr>
        <w:ind w:left="1440" w:hanging="360"/>
      </w:pPr>
      <w:rPr>
        <w:rFonts w:hint="default" w:ascii="Calibri" w:hAnsi="Calibri"/>
        <w:b w:val="0"/>
        <w:i w:val="0"/>
        <w:color w:val="EA5E29"/>
        <w:sz w:val="24"/>
      </w:rPr>
    </w:lvl>
    <w:lvl w:ilvl="2">
      <w:start w:val="1"/>
      <w:numFmt w:val="bullet"/>
      <w:lvlText w:val=""/>
      <w:lvlJc w:val="left"/>
      <w:pPr>
        <w:ind w:left="2160" w:hanging="360"/>
      </w:pPr>
      <w:rPr>
        <w:rFonts w:hint="default" w:ascii="Wingdings" w:hAnsi="Wingdings"/>
        <w:color w:val="EA5E29"/>
        <w:sz w:val="24"/>
      </w:rPr>
    </w:lvl>
    <w:lvl w:ilvl="3">
      <w:start w:val="1"/>
      <w:numFmt w:val="bullet"/>
      <w:lvlText w:val=""/>
      <w:lvlJc w:val="left"/>
      <w:pPr>
        <w:ind w:left="2880" w:hanging="360"/>
      </w:pPr>
      <w:rPr>
        <w:rFonts w:hint="default" w:ascii="Symbol" w:hAnsi="Symbol"/>
        <w:color w:val="EA5E29"/>
        <w:sz w:val="24"/>
      </w:rPr>
    </w:lvl>
    <w:lvl w:ilvl="4">
      <w:start w:val="1"/>
      <w:numFmt w:val="bullet"/>
      <w:lvlText w:val="o"/>
      <w:lvlJc w:val="left"/>
      <w:pPr>
        <w:ind w:left="3600" w:hanging="360"/>
      </w:pPr>
      <w:rPr>
        <w:rFonts w:hint="default" w:ascii="Calibri" w:hAnsi="Calibri"/>
        <w:b w:val="0"/>
        <w:i w:val="0"/>
        <w:color w:val="EA5E29"/>
        <w:sz w:val="24"/>
      </w:rPr>
    </w:lvl>
    <w:lvl w:ilvl="5">
      <w:start w:val="1"/>
      <w:numFmt w:val="bullet"/>
      <w:lvlText w:val=""/>
      <w:lvlJc w:val="left"/>
      <w:pPr>
        <w:ind w:left="4320" w:hanging="360"/>
      </w:pPr>
      <w:rPr>
        <w:rFonts w:hint="default" w:ascii="Wingdings" w:hAnsi="Wingdings"/>
        <w:color w:val="EA5E29"/>
        <w:sz w:val="24"/>
      </w:rPr>
    </w:lvl>
    <w:lvl w:ilvl="6">
      <w:start w:val="1"/>
      <w:numFmt w:val="bullet"/>
      <w:lvlText w:val=""/>
      <w:lvlJc w:val="left"/>
      <w:pPr>
        <w:ind w:left="5040" w:hanging="360"/>
      </w:pPr>
      <w:rPr>
        <w:rFonts w:hint="default" w:ascii="Symbol" w:hAnsi="Symbol"/>
        <w:color w:val="EA5E29"/>
        <w:sz w:val="24"/>
      </w:rPr>
    </w:lvl>
    <w:lvl w:ilvl="7">
      <w:start w:val="1"/>
      <w:numFmt w:val="bullet"/>
      <w:lvlText w:val="o"/>
      <w:lvlJc w:val="left"/>
      <w:pPr>
        <w:ind w:left="5760" w:hanging="360"/>
      </w:pPr>
      <w:rPr>
        <w:rFonts w:hint="default" w:ascii="Calibri" w:hAnsi="Calibri"/>
        <w:b w:val="0"/>
        <w:i w:val="0"/>
        <w:color w:val="EA5E29"/>
        <w:sz w:val="24"/>
      </w:rPr>
    </w:lvl>
    <w:lvl w:ilvl="8">
      <w:start w:val="1"/>
      <w:numFmt w:val="bullet"/>
      <w:lvlText w:val=""/>
      <w:lvlJc w:val="left"/>
      <w:pPr>
        <w:ind w:left="6480" w:hanging="360"/>
      </w:pPr>
      <w:rPr>
        <w:rFonts w:hint="default" w:ascii="Wingdings" w:hAnsi="Wingdings"/>
        <w:color w:val="EA5E29"/>
        <w:sz w:val="24"/>
      </w:rPr>
    </w:lvl>
  </w:abstractNum>
  <w:abstractNum w:abstractNumId="10" w15:restartNumberingAfterBreak="0">
    <w:nsid w:val="6302140A"/>
    <w:multiLevelType w:val="hybridMultilevel"/>
    <w:tmpl w:val="E598B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EC46D5C"/>
    <w:multiLevelType w:val="multilevel"/>
    <w:tmpl w:val="160E7BB2"/>
    <w:numStyleLink w:val="NCNumberedList"/>
  </w:abstractNum>
  <w:num w:numId="1" w16cid:durableId="428963196">
    <w:abstractNumId w:val="3"/>
  </w:num>
  <w:num w:numId="2" w16cid:durableId="1243956414">
    <w:abstractNumId w:val="2"/>
  </w:num>
  <w:num w:numId="3" w16cid:durableId="1025521315">
    <w:abstractNumId w:val="1"/>
  </w:num>
  <w:num w:numId="4" w16cid:durableId="648824925">
    <w:abstractNumId w:val="0"/>
  </w:num>
  <w:num w:numId="5" w16cid:durableId="536354552">
    <w:abstractNumId w:val="4"/>
  </w:num>
  <w:num w:numId="6" w16cid:durableId="602692930">
    <w:abstractNumId w:val="9"/>
  </w:num>
  <w:num w:numId="7" w16cid:durableId="1677270624">
    <w:abstractNumId w:val="11"/>
  </w:num>
  <w:num w:numId="8" w16cid:durableId="1998920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262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540109">
    <w:abstractNumId w:val="7"/>
  </w:num>
  <w:num w:numId="11" w16cid:durableId="519897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7662231">
    <w:abstractNumId w:val="6"/>
  </w:num>
  <w:num w:numId="13" w16cid:durableId="1810131443">
    <w:abstractNumId w:val="10"/>
  </w:num>
  <w:num w:numId="14" w16cid:durableId="1567839472">
    <w:abstractNumId w:val="8"/>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3"/>
    <w:rsid w:val="00003D6F"/>
    <w:rsid w:val="000201F0"/>
    <w:rsid w:val="000420A5"/>
    <w:rsid w:val="0004292A"/>
    <w:rsid w:val="000462F4"/>
    <w:rsid w:val="00060448"/>
    <w:rsid w:val="000649D2"/>
    <w:rsid w:val="0007367F"/>
    <w:rsid w:val="00077CD0"/>
    <w:rsid w:val="00087B60"/>
    <w:rsid w:val="000944BF"/>
    <w:rsid w:val="000B1523"/>
    <w:rsid w:val="000B27C2"/>
    <w:rsid w:val="000C065B"/>
    <w:rsid w:val="000D3CD0"/>
    <w:rsid w:val="000E4E72"/>
    <w:rsid w:val="000F055D"/>
    <w:rsid w:val="00103939"/>
    <w:rsid w:val="00106B22"/>
    <w:rsid w:val="00123BE0"/>
    <w:rsid w:val="00133D86"/>
    <w:rsid w:val="001340FB"/>
    <w:rsid w:val="00144E40"/>
    <w:rsid w:val="0015056F"/>
    <w:rsid w:val="00161955"/>
    <w:rsid w:val="0017569D"/>
    <w:rsid w:val="00181081"/>
    <w:rsid w:val="001934D4"/>
    <w:rsid w:val="001B62EC"/>
    <w:rsid w:val="001E17D3"/>
    <w:rsid w:val="001F0609"/>
    <w:rsid w:val="00207B57"/>
    <w:rsid w:val="0021496A"/>
    <w:rsid w:val="00220BBC"/>
    <w:rsid w:val="00224D09"/>
    <w:rsid w:val="002266AD"/>
    <w:rsid w:val="00242488"/>
    <w:rsid w:val="00245D5D"/>
    <w:rsid w:val="00260D28"/>
    <w:rsid w:val="002743DF"/>
    <w:rsid w:val="00280C76"/>
    <w:rsid w:val="002859E3"/>
    <w:rsid w:val="00287F78"/>
    <w:rsid w:val="002917F2"/>
    <w:rsid w:val="0029580E"/>
    <w:rsid w:val="002A5E81"/>
    <w:rsid w:val="002B3B09"/>
    <w:rsid w:val="002C1D2C"/>
    <w:rsid w:val="00342E3A"/>
    <w:rsid w:val="00362F8D"/>
    <w:rsid w:val="003663E6"/>
    <w:rsid w:val="00371C33"/>
    <w:rsid w:val="00380298"/>
    <w:rsid w:val="003A5A35"/>
    <w:rsid w:val="003A72CF"/>
    <w:rsid w:val="003C34F9"/>
    <w:rsid w:val="003D0755"/>
    <w:rsid w:val="003D49D2"/>
    <w:rsid w:val="003D5856"/>
    <w:rsid w:val="003E1419"/>
    <w:rsid w:val="003F7643"/>
    <w:rsid w:val="0040688C"/>
    <w:rsid w:val="004337C2"/>
    <w:rsid w:val="004528E1"/>
    <w:rsid w:val="0045298F"/>
    <w:rsid w:val="004572B1"/>
    <w:rsid w:val="00471D4C"/>
    <w:rsid w:val="004745BD"/>
    <w:rsid w:val="00475729"/>
    <w:rsid w:val="00477997"/>
    <w:rsid w:val="00483361"/>
    <w:rsid w:val="0048589D"/>
    <w:rsid w:val="004917FE"/>
    <w:rsid w:val="00495BC4"/>
    <w:rsid w:val="004D0025"/>
    <w:rsid w:val="004D2385"/>
    <w:rsid w:val="004D4BF7"/>
    <w:rsid w:val="004D7AF2"/>
    <w:rsid w:val="004E4982"/>
    <w:rsid w:val="004E6074"/>
    <w:rsid w:val="004F4B8B"/>
    <w:rsid w:val="004F5B57"/>
    <w:rsid w:val="005040F5"/>
    <w:rsid w:val="00505CB4"/>
    <w:rsid w:val="00506E29"/>
    <w:rsid w:val="00507C26"/>
    <w:rsid w:val="00517770"/>
    <w:rsid w:val="005206B3"/>
    <w:rsid w:val="0053251F"/>
    <w:rsid w:val="0053716A"/>
    <w:rsid w:val="00546143"/>
    <w:rsid w:val="00571498"/>
    <w:rsid w:val="005763C8"/>
    <w:rsid w:val="00581DB4"/>
    <w:rsid w:val="00582200"/>
    <w:rsid w:val="0058325E"/>
    <w:rsid w:val="00590467"/>
    <w:rsid w:val="005922B3"/>
    <w:rsid w:val="005972B9"/>
    <w:rsid w:val="005A7807"/>
    <w:rsid w:val="005B3412"/>
    <w:rsid w:val="005C4577"/>
    <w:rsid w:val="005C606E"/>
    <w:rsid w:val="005C6911"/>
    <w:rsid w:val="005D178C"/>
    <w:rsid w:val="005D18D6"/>
    <w:rsid w:val="005D4CE2"/>
    <w:rsid w:val="005D527D"/>
    <w:rsid w:val="005D55BE"/>
    <w:rsid w:val="005E5407"/>
    <w:rsid w:val="005F002F"/>
    <w:rsid w:val="0060127B"/>
    <w:rsid w:val="00611DDE"/>
    <w:rsid w:val="00615A0B"/>
    <w:rsid w:val="006268C5"/>
    <w:rsid w:val="00632B54"/>
    <w:rsid w:val="006335F1"/>
    <w:rsid w:val="006376E5"/>
    <w:rsid w:val="0064062B"/>
    <w:rsid w:val="0064142D"/>
    <w:rsid w:val="00646D91"/>
    <w:rsid w:val="00655D47"/>
    <w:rsid w:val="006560D4"/>
    <w:rsid w:val="00664CE4"/>
    <w:rsid w:val="00676424"/>
    <w:rsid w:val="006811C4"/>
    <w:rsid w:val="00685A7D"/>
    <w:rsid w:val="00687142"/>
    <w:rsid w:val="0069009C"/>
    <w:rsid w:val="00693D7F"/>
    <w:rsid w:val="00695D2C"/>
    <w:rsid w:val="00697768"/>
    <w:rsid w:val="006A3EA1"/>
    <w:rsid w:val="006C41D8"/>
    <w:rsid w:val="006C4C58"/>
    <w:rsid w:val="006E3047"/>
    <w:rsid w:val="006E54D1"/>
    <w:rsid w:val="00711178"/>
    <w:rsid w:val="0071201E"/>
    <w:rsid w:val="00713353"/>
    <w:rsid w:val="00720668"/>
    <w:rsid w:val="00725761"/>
    <w:rsid w:val="007330EE"/>
    <w:rsid w:val="00737E53"/>
    <w:rsid w:val="00742CE6"/>
    <w:rsid w:val="00742DBD"/>
    <w:rsid w:val="0074361C"/>
    <w:rsid w:val="00744385"/>
    <w:rsid w:val="0075520F"/>
    <w:rsid w:val="00771983"/>
    <w:rsid w:val="00773C62"/>
    <w:rsid w:val="00787362"/>
    <w:rsid w:val="00790FC0"/>
    <w:rsid w:val="00793B6D"/>
    <w:rsid w:val="00795672"/>
    <w:rsid w:val="007B0A20"/>
    <w:rsid w:val="007B5C4A"/>
    <w:rsid w:val="007C4BF2"/>
    <w:rsid w:val="007D47C5"/>
    <w:rsid w:val="007D610A"/>
    <w:rsid w:val="007E56A3"/>
    <w:rsid w:val="007F16DA"/>
    <w:rsid w:val="007F499D"/>
    <w:rsid w:val="007F6E6C"/>
    <w:rsid w:val="00807A35"/>
    <w:rsid w:val="00812B90"/>
    <w:rsid w:val="00837BF0"/>
    <w:rsid w:val="00841BBC"/>
    <w:rsid w:val="008533F2"/>
    <w:rsid w:val="00862F13"/>
    <w:rsid w:val="00865E84"/>
    <w:rsid w:val="008729B3"/>
    <w:rsid w:val="00882AF2"/>
    <w:rsid w:val="008950BB"/>
    <w:rsid w:val="008953BE"/>
    <w:rsid w:val="00895CAC"/>
    <w:rsid w:val="0089698F"/>
    <w:rsid w:val="008A1993"/>
    <w:rsid w:val="008B6656"/>
    <w:rsid w:val="008C198F"/>
    <w:rsid w:val="008C212E"/>
    <w:rsid w:val="008C65C8"/>
    <w:rsid w:val="008C6AE1"/>
    <w:rsid w:val="00913722"/>
    <w:rsid w:val="00917E64"/>
    <w:rsid w:val="00930AAC"/>
    <w:rsid w:val="009400E4"/>
    <w:rsid w:val="00946A7A"/>
    <w:rsid w:val="00947494"/>
    <w:rsid w:val="00950181"/>
    <w:rsid w:val="0096789A"/>
    <w:rsid w:val="009735C6"/>
    <w:rsid w:val="00976245"/>
    <w:rsid w:val="00976296"/>
    <w:rsid w:val="0098375A"/>
    <w:rsid w:val="00983779"/>
    <w:rsid w:val="009A605D"/>
    <w:rsid w:val="009C14A3"/>
    <w:rsid w:val="009C6D3E"/>
    <w:rsid w:val="009D2E27"/>
    <w:rsid w:val="009E287A"/>
    <w:rsid w:val="009E2E46"/>
    <w:rsid w:val="009F2B90"/>
    <w:rsid w:val="00A00A2E"/>
    <w:rsid w:val="00A025E9"/>
    <w:rsid w:val="00A05936"/>
    <w:rsid w:val="00A150A9"/>
    <w:rsid w:val="00A169C2"/>
    <w:rsid w:val="00A24226"/>
    <w:rsid w:val="00A309C0"/>
    <w:rsid w:val="00A346E4"/>
    <w:rsid w:val="00A428DC"/>
    <w:rsid w:val="00A66263"/>
    <w:rsid w:val="00A8051E"/>
    <w:rsid w:val="00A80C4D"/>
    <w:rsid w:val="00A81325"/>
    <w:rsid w:val="00A85B5D"/>
    <w:rsid w:val="00A907DC"/>
    <w:rsid w:val="00A92467"/>
    <w:rsid w:val="00AA3DA6"/>
    <w:rsid w:val="00AB0B15"/>
    <w:rsid w:val="00AB593E"/>
    <w:rsid w:val="00AC0DE0"/>
    <w:rsid w:val="00AC751D"/>
    <w:rsid w:val="00AD0C73"/>
    <w:rsid w:val="00AE0895"/>
    <w:rsid w:val="00AE09F3"/>
    <w:rsid w:val="00AE719C"/>
    <w:rsid w:val="00AF42B1"/>
    <w:rsid w:val="00AF5306"/>
    <w:rsid w:val="00AF5D5B"/>
    <w:rsid w:val="00B03E5F"/>
    <w:rsid w:val="00B107DA"/>
    <w:rsid w:val="00B1524F"/>
    <w:rsid w:val="00B2552A"/>
    <w:rsid w:val="00B31A76"/>
    <w:rsid w:val="00B37871"/>
    <w:rsid w:val="00B44945"/>
    <w:rsid w:val="00B44B5F"/>
    <w:rsid w:val="00B4746D"/>
    <w:rsid w:val="00B47CC7"/>
    <w:rsid w:val="00B57B35"/>
    <w:rsid w:val="00B70958"/>
    <w:rsid w:val="00B82973"/>
    <w:rsid w:val="00B868B5"/>
    <w:rsid w:val="00B9214A"/>
    <w:rsid w:val="00B95210"/>
    <w:rsid w:val="00BA65BA"/>
    <w:rsid w:val="00BB63F2"/>
    <w:rsid w:val="00BC3C62"/>
    <w:rsid w:val="00BC73F5"/>
    <w:rsid w:val="00BE1DA2"/>
    <w:rsid w:val="00BE6979"/>
    <w:rsid w:val="00BF060B"/>
    <w:rsid w:val="00BF1054"/>
    <w:rsid w:val="00BF2AC3"/>
    <w:rsid w:val="00C00222"/>
    <w:rsid w:val="00C01ED5"/>
    <w:rsid w:val="00C11819"/>
    <w:rsid w:val="00C118F2"/>
    <w:rsid w:val="00C144F5"/>
    <w:rsid w:val="00C22D02"/>
    <w:rsid w:val="00C33EA5"/>
    <w:rsid w:val="00C56AAB"/>
    <w:rsid w:val="00C5BA0A"/>
    <w:rsid w:val="00C71AF5"/>
    <w:rsid w:val="00C820E5"/>
    <w:rsid w:val="00C8437F"/>
    <w:rsid w:val="00C867A7"/>
    <w:rsid w:val="00CB61B0"/>
    <w:rsid w:val="00CC40D0"/>
    <w:rsid w:val="00CE15A9"/>
    <w:rsid w:val="00CE350B"/>
    <w:rsid w:val="00CE4A48"/>
    <w:rsid w:val="00CE6534"/>
    <w:rsid w:val="00D349F3"/>
    <w:rsid w:val="00D36C55"/>
    <w:rsid w:val="00D405DF"/>
    <w:rsid w:val="00D41D17"/>
    <w:rsid w:val="00D44062"/>
    <w:rsid w:val="00D50FCD"/>
    <w:rsid w:val="00D65330"/>
    <w:rsid w:val="00D67448"/>
    <w:rsid w:val="00D714A7"/>
    <w:rsid w:val="00D7350B"/>
    <w:rsid w:val="00D73FC4"/>
    <w:rsid w:val="00D77972"/>
    <w:rsid w:val="00D83B30"/>
    <w:rsid w:val="00D90069"/>
    <w:rsid w:val="00D964D6"/>
    <w:rsid w:val="00DA3D35"/>
    <w:rsid w:val="00DB5DDA"/>
    <w:rsid w:val="00DC2253"/>
    <w:rsid w:val="00DC24CA"/>
    <w:rsid w:val="00DC561D"/>
    <w:rsid w:val="00DD0DE0"/>
    <w:rsid w:val="00DD2EE1"/>
    <w:rsid w:val="00DE1180"/>
    <w:rsid w:val="00DF05B0"/>
    <w:rsid w:val="00DF3D66"/>
    <w:rsid w:val="00DF656C"/>
    <w:rsid w:val="00E1283F"/>
    <w:rsid w:val="00E137B0"/>
    <w:rsid w:val="00E13CDC"/>
    <w:rsid w:val="00E14F21"/>
    <w:rsid w:val="00E25478"/>
    <w:rsid w:val="00E25737"/>
    <w:rsid w:val="00E314E3"/>
    <w:rsid w:val="00E3326A"/>
    <w:rsid w:val="00E46CC3"/>
    <w:rsid w:val="00E51EEF"/>
    <w:rsid w:val="00E52871"/>
    <w:rsid w:val="00E530F1"/>
    <w:rsid w:val="00E57C39"/>
    <w:rsid w:val="00E624D0"/>
    <w:rsid w:val="00E6362A"/>
    <w:rsid w:val="00E6445E"/>
    <w:rsid w:val="00E92C99"/>
    <w:rsid w:val="00E93D73"/>
    <w:rsid w:val="00EA754F"/>
    <w:rsid w:val="00EB3682"/>
    <w:rsid w:val="00EB44A4"/>
    <w:rsid w:val="00EF0563"/>
    <w:rsid w:val="00EF2F70"/>
    <w:rsid w:val="00F018FB"/>
    <w:rsid w:val="00F123B7"/>
    <w:rsid w:val="00F20BE6"/>
    <w:rsid w:val="00F2462B"/>
    <w:rsid w:val="00F31834"/>
    <w:rsid w:val="00F371E7"/>
    <w:rsid w:val="00F40CEA"/>
    <w:rsid w:val="00F476D0"/>
    <w:rsid w:val="00F514D8"/>
    <w:rsid w:val="00F57024"/>
    <w:rsid w:val="00F74245"/>
    <w:rsid w:val="00F814B7"/>
    <w:rsid w:val="00F92BE0"/>
    <w:rsid w:val="00FA7E8C"/>
    <w:rsid w:val="00FC3DF0"/>
    <w:rsid w:val="00FC6A71"/>
    <w:rsid w:val="00FD6266"/>
    <w:rsid w:val="00FD7CEB"/>
    <w:rsid w:val="00FE446E"/>
    <w:rsid w:val="021ADC87"/>
    <w:rsid w:val="024C91E4"/>
    <w:rsid w:val="05A09237"/>
    <w:rsid w:val="071E19F3"/>
    <w:rsid w:val="0836C6EF"/>
    <w:rsid w:val="08F27C2D"/>
    <w:rsid w:val="0902BEBE"/>
    <w:rsid w:val="09CCF63D"/>
    <w:rsid w:val="09FEB7B4"/>
    <w:rsid w:val="0A1E7ECE"/>
    <w:rsid w:val="0A1F3E7A"/>
    <w:rsid w:val="0ACEBDBD"/>
    <w:rsid w:val="0BDBBAAF"/>
    <w:rsid w:val="0C381C90"/>
    <w:rsid w:val="0E33BB39"/>
    <w:rsid w:val="0E497BA1"/>
    <w:rsid w:val="0F531581"/>
    <w:rsid w:val="1096CCCA"/>
    <w:rsid w:val="109DFE73"/>
    <w:rsid w:val="1180FA84"/>
    <w:rsid w:val="13B78B2D"/>
    <w:rsid w:val="150F7CD3"/>
    <w:rsid w:val="152C0B87"/>
    <w:rsid w:val="1630CFD7"/>
    <w:rsid w:val="19D5E8CD"/>
    <w:rsid w:val="1A0B3E8A"/>
    <w:rsid w:val="1A61CA3C"/>
    <w:rsid w:val="1C03E350"/>
    <w:rsid w:val="1CCFD6B2"/>
    <w:rsid w:val="1DC11843"/>
    <w:rsid w:val="222DD4F2"/>
    <w:rsid w:val="22DF01A6"/>
    <w:rsid w:val="25FEDBBA"/>
    <w:rsid w:val="261B9F9A"/>
    <w:rsid w:val="2637B1DC"/>
    <w:rsid w:val="2727427C"/>
    <w:rsid w:val="297666A1"/>
    <w:rsid w:val="2DFC7173"/>
    <w:rsid w:val="30B2ED86"/>
    <w:rsid w:val="30BE7762"/>
    <w:rsid w:val="30CB826B"/>
    <w:rsid w:val="30E44C49"/>
    <w:rsid w:val="3115F5EE"/>
    <w:rsid w:val="312648FB"/>
    <w:rsid w:val="31276A02"/>
    <w:rsid w:val="31C663D2"/>
    <w:rsid w:val="332124F5"/>
    <w:rsid w:val="336833D3"/>
    <w:rsid w:val="354C3BE3"/>
    <w:rsid w:val="36F58ECD"/>
    <w:rsid w:val="39452D67"/>
    <w:rsid w:val="3953749A"/>
    <w:rsid w:val="39D88739"/>
    <w:rsid w:val="3A9173F7"/>
    <w:rsid w:val="3CE7EFC0"/>
    <w:rsid w:val="412E50C1"/>
    <w:rsid w:val="426C034C"/>
    <w:rsid w:val="42E8A9F2"/>
    <w:rsid w:val="444CF907"/>
    <w:rsid w:val="4477864D"/>
    <w:rsid w:val="449F9573"/>
    <w:rsid w:val="452D380C"/>
    <w:rsid w:val="4531204C"/>
    <w:rsid w:val="462E0857"/>
    <w:rsid w:val="465A2303"/>
    <w:rsid w:val="47211D13"/>
    <w:rsid w:val="47FB69EF"/>
    <w:rsid w:val="487DA5F2"/>
    <w:rsid w:val="4B16660A"/>
    <w:rsid w:val="4C9FD832"/>
    <w:rsid w:val="4E43B81D"/>
    <w:rsid w:val="4FCFA859"/>
    <w:rsid w:val="504118CF"/>
    <w:rsid w:val="50B8972E"/>
    <w:rsid w:val="50FA371D"/>
    <w:rsid w:val="51B2101A"/>
    <w:rsid w:val="54B99AE6"/>
    <w:rsid w:val="57C50921"/>
    <w:rsid w:val="57FE1F37"/>
    <w:rsid w:val="593AE614"/>
    <w:rsid w:val="598B0DD1"/>
    <w:rsid w:val="59A1D07F"/>
    <w:rsid w:val="5AA01D02"/>
    <w:rsid w:val="5AFF90B2"/>
    <w:rsid w:val="5B19A4A3"/>
    <w:rsid w:val="5C03D519"/>
    <w:rsid w:val="5F7FFF34"/>
    <w:rsid w:val="6220B250"/>
    <w:rsid w:val="62B4098F"/>
    <w:rsid w:val="63E80C25"/>
    <w:rsid w:val="64394561"/>
    <w:rsid w:val="6457FA06"/>
    <w:rsid w:val="64E463C1"/>
    <w:rsid w:val="6559CFA5"/>
    <w:rsid w:val="663F0DB0"/>
    <w:rsid w:val="66C9661E"/>
    <w:rsid w:val="66D567AF"/>
    <w:rsid w:val="6704ECE5"/>
    <w:rsid w:val="67164B02"/>
    <w:rsid w:val="674037F5"/>
    <w:rsid w:val="67EC3C9F"/>
    <w:rsid w:val="69799507"/>
    <w:rsid w:val="6AEF24EF"/>
    <w:rsid w:val="6B4E40C3"/>
    <w:rsid w:val="6B56E7A3"/>
    <w:rsid w:val="6D9448D3"/>
    <w:rsid w:val="6E12E208"/>
    <w:rsid w:val="6ECF73EE"/>
    <w:rsid w:val="716BBFA0"/>
    <w:rsid w:val="71D79560"/>
    <w:rsid w:val="725A5B26"/>
    <w:rsid w:val="739D7256"/>
    <w:rsid w:val="7481693B"/>
    <w:rsid w:val="74E246DF"/>
    <w:rsid w:val="7525EDE6"/>
    <w:rsid w:val="7637FE25"/>
    <w:rsid w:val="78670695"/>
    <w:rsid w:val="79130B75"/>
    <w:rsid w:val="7918A5DD"/>
    <w:rsid w:val="799D03A2"/>
    <w:rsid w:val="7A36DAB3"/>
    <w:rsid w:val="7B080B58"/>
    <w:rsid w:val="7C2514EE"/>
    <w:rsid w:val="7C72E1F5"/>
    <w:rsid w:val="7E479735"/>
    <w:rsid w:val="7F369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AB2C"/>
  <w15:chartTrackingRefBased/>
  <w15:docId w15:val="{CCE635E5-9FC9-46AA-8950-EF3819A5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Paragraph"/>
    <w:qFormat/>
    <w:rsid w:val="00F814B7"/>
    <w:pPr>
      <w:suppressAutoHyphens/>
      <w:spacing w:before="120"/>
    </w:pPr>
  </w:style>
  <w:style w:type="paragraph" w:styleId="Heading1">
    <w:name w:val="heading 1"/>
    <w:basedOn w:val="Normal"/>
    <w:next w:val="Normal"/>
    <w:link w:val="Heading1Char"/>
    <w:uiPriority w:val="9"/>
    <w:qFormat/>
    <w:rsid w:val="00F814B7"/>
    <w:pPr>
      <w:keepNext/>
      <w:keepLines/>
      <w:spacing w:after="480"/>
      <w:outlineLvl w:val="0"/>
    </w:pPr>
    <w:rPr>
      <w:rFonts w:ascii="Calibri" w:hAnsi="Calibri" w:eastAsiaTheme="majorEastAsia" w:cstheme="majorBidi"/>
      <w:b/>
      <w:color w:val="EA5E28" w:themeColor="accent2"/>
      <w:sz w:val="48"/>
      <w:szCs w:val="32"/>
    </w:rPr>
  </w:style>
  <w:style w:type="paragraph" w:styleId="Heading2">
    <w:name w:val="heading 2"/>
    <w:basedOn w:val="Normal"/>
    <w:next w:val="Normal"/>
    <w:link w:val="Heading2Char"/>
    <w:uiPriority w:val="9"/>
    <w:unhideWhenUsed/>
    <w:qFormat/>
    <w:rsid w:val="009A605D"/>
    <w:pPr>
      <w:keepNext/>
      <w:keepLines/>
      <w:spacing w:before="360"/>
      <w:outlineLvl w:val="1"/>
    </w:pPr>
    <w:rPr>
      <w:rFonts w:ascii="Calibri" w:hAnsi="Calibri" w:eastAsiaTheme="majorEastAsia" w:cstheme="majorBidi"/>
      <w:color w:val="EA5E28" w:themeColor="accent2"/>
      <w:sz w:val="36"/>
      <w:szCs w:val="26"/>
    </w:rPr>
  </w:style>
  <w:style w:type="paragraph" w:styleId="Heading3">
    <w:name w:val="heading 3"/>
    <w:basedOn w:val="Normal"/>
    <w:next w:val="Normal"/>
    <w:link w:val="Heading3Char"/>
    <w:uiPriority w:val="9"/>
    <w:unhideWhenUsed/>
    <w:qFormat/>
    <w:rsid w:val="00C33EA5"/>
    <w:pPr>
      <w:keepNext/>
      <w:keepLines/>
      <w:spacing w:before="240"/>
      <w:outlineLvl w:val="2"/>
    </w:pPr>
    <w:rPr>
      <w:rFonts w:ascii="Calibri" w:hAnsi="Calibri" w:eastAsiaTheme="majorEastAsia" w:cstheme="majorBidi"/>
      <w:color w:val="064F80" w:themeColor="accent1"/>
      <w:sz w:val="30"/>
    </w:rPr>
  </w:style>
  <w:style w:type="paragraph" w:styleId="Heading4">
    <w:name w:val="heading 4"/>
    <w:basedOn w:val="Normal"/>
    <w:next w:val="Normal"/>
    <w:link w:val="Heading4Char"/>
    <w:uiPriority w:val="9"/>
    <w:unhideWhenUsed/>
    <w:qFormat/>
    <w:rsid w:val="00F814B7"/>
    <w:pPr>
      <w:keepNext/>
      <w:keepLines/>
      <w:spacing w:before="240"/>
      <w:outlineLvl w:val="3"/>
    </w:pPr>
    <w:rPr>
      <w:rFonts w:ascii="Calibri" w:hAnsi="Calibri" w:eastAsiaTheme="majorEastAsia" w:cstheme="majorBidi"/>
      <w:b/>
      <w:iCs/>
      <w:color w:val="000000" w:themeColor="text1"/>
      <w:sz w:val="26"/>
    </w:rPr>
  </w:style>
  <w:style w:type="paragraph" w:styleId="Heading5">
    <w:name w:val="heading 5"/>
    <w:basedOn w:val="Normal"/>
    <w:next w:val="Normal"/>
    <w:link w:val="Heading5Char"/>
    <w:uiPriority w:val="9"/>
    <w:unhideWhenUsed/>
    <w:qFormat/>
    <w:rsid w:val="004572B1"/>
    <w:pPr>
      <w:keepNext/>
      <w:keepLines/>
      <w:spacing w:before="240"/>
      <w:outlineLvl w:val="4"/>
    </w:pPr>
    <w:rPr>
      <w:rFonts w:ascii="Calibri" w:hAnsi="Calibri" w:eastAsiaTheme="majorEastAsia" w:cstheme="majorBidi"/>
      <w: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qFormat/>
    <w:rsid w:val="004D7AF2"/>
    <w:pPr>
      <w:tabs>
        <w:tab w:val="center" w:pos="4680"/>
        <w:tab w:val="right" w:pos="9360"/>
      </w:tabs>
      <w:spacing w:before="0"/>
    </w:pPr>
    <w:rPr>
      <w:rFonts w:ascii="Calibri" w:hAnsi="Calibri" w:cs="Times New Roman (Body CS)"/>
      <w:color w:val="EA5E28" w:themeColor="accent2"/>
      <w:sz w:val="20"/>
    </w:rPr>
  </w:style>
  <w:style w:type="character" w:styleId="FooterChar" w:customStyle="1">
    <w:name w:val="Footer Char"/>
    <w:basedOn w:val="DefaultParagraphFont"/>
    <w:link w:val="Footer"/>
    <w:uiPriority w:val="99"/>
    <w:rsid w:val="004D7AF2"/>
    <w:rPr>
      <w:rFonts w:ascii="Calibri" w:hAnsi="Calibri" w:cs="Times New Roman (Body CS)"/>
      <w:color w:val="EA5E28" w:themeColor="accent2"/>
      <w:sz w:val="20"/>
    </w:rPr>
  </w:style>
  <w:style w:type="character" w:styleId="Heading1Char" w:customStyle="1">
    <w:name w:val="Heading 1 Char"/>
    <w:basedOn w:val="DefaultParagraphFont"/>
    <w:link w:val="Heading1"/>
    <w:uiPriority w:val="9"/>
    <w:rsid w:val="00F814B7"/>
    <w:rPr>
      <w:rFonts w:ascii="Calibri" w:hAnsi="Calibri" w:eastAsiaTheme="majorEastAsia" w:cstheme="majorBidi"/>
      <w:b/>
      <w:color w:val="EA5E28" w:themeColor="accent2"/>
      <w:sz w:val="48"/>
      <w:szCs w:val="32"/>
    </w:rPr>
  </w:style>
  <w:style w:type="character" w:styleId="Heading2Char" w:customStyle="1">
    <w:name w:val="Heading 2 Char"/>
    <w:basedOn w:val="DefaultParagraphFont"/>
    <w:link w:val="Heading2"/>
    <w:uiPriority w:val="9"/>
    <w:rsid w:val="009A605D"/>
    <w:rPr>
      <w:rFonts w:ascii="Calibri" w:hAnsi="Calibri" w:eastAsiaTheme="majorEastAsia" w:cstheme="majorBidi"/>
      <w:color w:val="EA5E28" w:themeColor="accent2"/>
      <w:sz w:val="36"/>
      <w:szCs w:val="26"/>
    </w:rPr>
  </w:style>
  <w:style w:type="character" w:styleId="Heading3Char" w:customStyle="1">
    <w:name w:val="Heading 3 Char"/>
    <w:basedOn w:val="DefaultParagraphFont"/>
    <w:link w:val="Heading3"/>
    <w:uiPriority w:val="9"/>
    <w:rsid w:val="00C33EA5"/>
    <w:rPr>
      <w:rFonts w:ascii="Calibri" w:hAnsi="Calibri" w:eastAsiaTheme="majorEastAsia" w:cstheme="majorBidi"/>
      <w:color w:val="064F80" w:themeColor="accent1"/>
      <w:sz w:val="30"/>
    </w:rPr>
  </w:style>
  <w:style w:type="character" w:styleId="Heading4Char" w:customStyle="1">
    <w:name w:val="Heading 4 Char"/>
    <w:basedOn w:val="DefaultParagraphFont"/>
    <w:link w:val="Heading4"/>
    <w:uiPriority w:val="9"/>
    <w:rsid w:val="00F814B7"/>
    <w:rPr>
      <w:rFonts w:ascii="Calibri" w:hAnsi="Calibri" w:eastAsiaTheme="majorEastAsia" w:cstheme="majorBidi"/>
      <w:b/>
      <w:iCs/>
      <w:color w:val="000000" w:themeColor="text1"/>
      <w:sz w:val="26"/>
    </w:rPr>
  </w:style>
  <w:style w:type="character" w:styleId="Heading5Char" w:customStyle="1">
    <w:name w:val="Heading 5 Char"/>
    <w:basedOn w:val="DefaultParagraphFont"/>
    <w:link w:val="Heading5"/>
    <w:uiPriority w:val="9"/>
    <w:rsid w:val="004572B1"/>
    <w:rPr>
      <w:rFonts w:ascii="Calibri" w:hAnsi="Calibri" w:eastAsiaTheme="majorEastAsia" w:cstheme="majorBidi"/>
      <w:i/>
      <w:color w:val="000000" w:themeColor="text1"/>
    </w:rPr>
  </w:style>
  <w:style w:type="paragraph" w:styleId="ListBullet">
    <w:name w:val="List Bullet"/>
    <w:basedOn w:val="ListParagraph"/>
    <w:uiPriority w:val="99"/>
    <w:unhideWhenUsed/>
    <w:qFormat/>
    <w:rsid w:val="00506E29"/>
    <w:pPr>
      <w:numPr>
        <w:numId w:val="12"/>
      </w:numPr>
    </w:pPr>
  </w:style>
  <w:style w:type="paragraph" w:styleId="ListBullet2">
    <w:name w:val="List Bullet 2"/>
    <w:basedOn w:val="ListBullet"/>
    <w:uiPriority w:val="99"/>
    <w:unhideWhenUsed/>
    <w:qFormat/>
    <w:rsid w:val="00646D91"/>
    <w:pPr>
      <w:numPr>
        <w:ilvl w:val="1"/>
        <w:numId w:val="11"/>
      </w:numPr>
    </w:pPr>
  </w:style>
  <w:style w:type="paragraph" w:styleId="ListBullet3">
    <w:name w:val="List Bullet 3"/>
    <w:basedOn w:val="Normal"/>
    <w:uiPriority w:val="99"/>
    <w:unhideWhenUsed/>
    <w:qFormat/>
    <w:rsid w:val="00646D91"/>
    <w:pPr>
      <w:numPr>
        <w:ilvl w:val="2"/>
        <w:numId w:val="11"/>
      </w:numPr>
      <w:spacing w:before="60"/>
      <w:contextualSpacing/>
    </w:pPr>
  </w:style>
  <w:style w:type="paragraph" w:styleId="ListBullet4">
    <w:name w:val="List Bullet 4"/>
    <w:basedOn w:val="ListBullet3"/>
    <w:uiPriority w:val="99"/>
    <w:unhideWhenUsed/>
    <w:qFormat/>
    <w:rsid w:val="00646D91"/>
    <w:pPr>
      <w:numPr>
        <w:ilvl w:val="3"/>
      </w:numPr>
    </w:pPr>
  </w:style>
  <w:style w:type="paragraph" w:styleId="ListBullet5">
    <w:name w:val="List Bullet 5"/>
    <w:basedOn w:val="ListBullet3"/>
    <w:uiPriority w:val="99"/>
    <w:unhideWhenUsed/>
    <w:qFormat/>
    <w:rsid w:val="00646D91"/>
    <w:pPr>
      <w:numPr>
        <w:ilvl w:val="4"/>
      </w:numPr>
    </w:pPr>
  </w:style>
  <w:style w:type="paragraph" w:styleId="ListNumber2">
    <w:name w:val="List Number 2"/>
    <w:basedOn w:val="Normal"/>
    <w:uiPriority w:val="99"/>
    <w:unhideWhenUsed/>
    <w:rsid w:val="00103939"/>
    <w:pPr>
      <w:numPr>
        <w:numId w:val="1"/>
      </w:numPr>
      <w:contextualSpacing/>
    </w:pPr>
  </w:style>
  <w:style w:type="paragraph" w:styleId="ListNumber">
    <w:name w:val="List Number"/>
    <w:basedOn w:val="Normal"/>
    <w:uiPriority w:val="99"/>
    <w:unhideWhenUsed/>
    <w:qFormat/>
    <w:rsid w:val="00837BF0"/>
    <w:pPr>
      <w:numPr>
        <w:numId w:val="11"/>
      </w:numPr>
      <w:spacing w:before="60"/>
    </w:pPr>
  </w:style>
  <w:style w:type="paragraph" w:styleId="ListNumber3">
    <w:name w:val="List Number 3"/>
    <w:basedOn w:val="Normal"/>
    <w:uiPriority w:val="99"/>
    <w:unhideWhenUsed/>
    <w:rsid w:val="00D50FCD"/>
    <w:pPr>
      <w:numPr>
        <w:numId w:val="2"/>
      </w:numPr>
      <w:contextualSpacing/>
    </w:pPr>
  </w:style>
  <w:style w:type="paragraph" w:styleId="ListNumber4">
    <w:name w:val="List Number 4"/>
    <w:basedOn w:val="Normal"/>
    <w:uiPriority w:val="99"/>
    <w:unhideWhenUsed/>
    <w:rsid w:val="00D50FCD"/>
    <w:pPr>
      <w:numPr>
        <w:numId w:val="3"/>
      </w:numPr>
      <w:contextualSpacing/>
    </w:pPr>
  </w:style>
  <w:style w:type="paragraph" w:styleId="ListNumber5">
    <w:name w:val="List Number 5"/>
    <w:basedOn w:val="Normal"/>
    <w:uiPriority w:val="99"/>
    <w:unhideWhenUsed/>
    <w:rsid w:val="00D50FCD"/>
    <w:pPr>
      <w:numPr>
        <w:numId w:val="4"/>
      </w:numPr>
      <w:contextualSpacing/>
    </w:pPr>
  </w:style>
  <w:style w:type="paragraph" w:styleId="NoSpacing">
    <w:name w:val="No Spacing"/>
    <w:link w:val="NoSpacingChar"/>
    <w:uiPriority w:val="1"/>
    <w:rsid w:val="006C41D8"/>
    <w:rPr>
      <w:rFonts w:eastAsiaTheme="minorEastAsia"/>
      <w:kern w:val="0"/>
      <w:sz w:val="22"/>
      <w:szCs w:val="22"/>
      <w:lang w:eastAsia="zh-CN"/>
      <w14:ligatures w14:val="none"/>
    </w:rPr>
  </w:style>
  <w:style w:type="character" w:styleId="NoSpacingChar" w:customStyle="1">
    <w:name w:val="No Spacing Char"/>
    <w:basedOn w:val="DefaultParagraphFont"/>
    <w:link w:val="NoSpacing"/>
    <w:uiPriority w:val="1"/>
    <w:rsid w:val="006C41D8"/>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DF3D66"/>
  </w:style>
  <w:style w:type="table" w:styleId="TableGrid">
    <w:name w:val="Table Grid"/>
    <w:basedOn w:val="TableNormal"/>
    <w:uiPriority w:val="39"/>
    <w:rsid w:val="009E28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9E28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E287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CBrandedTable" w:customStyle="1">
    <w:name w:val="NC Branded Table"/>
    <w:basedOn w:val="TableNormal"/>
    <w:uiPriority w:val="99"/>
    <w:rsid w:val="00546143"/>
    <w:tblPr>
      <w:tblStyleRowBandSize w:val="1"/>
      <w:tblBorders>
        <w:top w:val="single" w:color="CBCCC7" w:themeColor="accent6" w:themeTint="99" w:sz="4" w:space="0"/>
        <w:left w:val="single" w:color="CBCCC7" w:themeColor="accent6" w:themeTint="99" w:sz="4" w:space="0"/>
        <w:bottom w:val="single" w:color="CBCCC7" w:themeColor="accent6" w:themeTint="99" w:sz="4" w:space="0"/>
        <w:right w:val="single" w:color="CBCCC7" w:themeColor="accent6" w:themeTint="99" w:sz="4" w:space="0"/>
        <w:insideH w:val="single" w:color="CBCCC7" w:themeColor="accent6" w:themeTint="99" w:sz="4" w:space="0"/>
        <w:insideV w:val="single" w:color="CBCCC7" w:themeColor="accent6" w:themeTint="99" w:sz="4" w:space="0"/>
      </w:tblBorders>
      <w:tblCellMar>
        <w:left w:w="86" w:type="dxa"/>
        <w:bottom w:w="86" w:type="dxa"/>
        <w:right w:w="86" w:type="dxa"/>
      </w:tblCellMar>
    </w:tblPr>
    <w:tblStylePr w:type="firstRow">
      <w:pPr>
        <w:wordWrap/>
        <w:snapToGrid w:val="0"/>
        <w:spacing w:before="0" w:beforeLines="0" w:beforeAutospacing="0" w:after="0" w:afterLines="0" w:afterAutospacing="0" w:line="240" w:lineRule="auto"/>
        <w:ind w:left="0" w:leftChars="0" w:right="0" w:rightChars="0"/>
        <w:contextualSpacing w:val="0"/>
        <w:jc w:val="center"/>
      </w:pPr>
      <w:rPr>
        <w:rFonts w:ascii="Calibri" w:hAnsi="Calibri"/>
        <w:b/>
        <w:i w:val="0"/>
        <w:color w:val="FFFFFF" w:themeColor="background1"/>
        <w:spacing w:val="0"/>
        <w:position w:val="0"/>
        <w:sz w:val="28"/>
      </w:rPr>
      <w:tblPr/>
      <w:tcPr>
        <w:shd w:val="clear" w:color="auto" w:fill="064F80" w:themeFill="accent1"/>
        <w:vAlign w:val="center"/>
      </w:tcPr>
    </w:tblStylePr>
    <w:tblStylePr w:type="band1Horz">
      <w:rPr>
        <w:rFonts w:asciiTheme="minorHAnsi" w:hAnsiTheme="minorHAnsi"/>
        <w:sz w:val="24"/>
      </w:rPr>
    </w:tblStylePr>
    <w:tblStylePr w:type="band2Horz">
      <w:rPr>
        <w:rFonts w:asciiTheme="minorHAnsi" w:hAnsiTheme="minorHAnsi"/>
        <w:color w:val="auto"/>
      </w:rPr>
      <w:tblPr/>
      <w:tcPr>
        <w:shd w:val="clear" w:color="auto" w:fill="EDEEEC" w:themeFill="accent6" w:themeFillTint="33"/>
      </w:tcPr>
    </w:tblStylePr>
  </w:style>
  <w:style w:type="paragraph" w:styleId="Title">
    <w:name w:val="Title"/>
    <w:basedOn w:val="Normal"/>
    <w:next w:val="Normal"/>
    <w:link w:val="TitleChar"/>
    <w:uiPriority w:val="10"/>
    <w:rsid w:val="00793B6D"/>
    <w:pPr>
      <w:spacing w:before="0"/>
      <w:contextualSpacing/>
    </w:pPr>
    <w:rPr>
      <w:rFonts w:ascii="Calibri" w:hAnsi="Calibri" w:cs="Times New Roman (Headings CS)" w:eastAsiaTheme="majorEastAsia"/>
      <w:b/>
      <w:color w:val="EA5E28" w:themeColor="accent2"/>
      <w:spacing w:val="-10"/>
      <w:kern w:val="28"/>
      <w:sz w:val="70"/>
      <w:szCs w:val="56"/>
    </w:rPr>
  </w:style>
  <w:style w:type="character" w:styleId="TitleChar" w:customStyle="1">
    <w:name w:val="Title Char"/>
    <w:basedOn w:val="DefaultParagraphFont"/>
    <w:link w:val="Title"/>
    <w:uiPriority w:val="10"/>
    <w:rsid w:val="00793B6D"/>
    <w:rPr>
      <w:rFonts w:ascii="Calibri" w:hAnsi="Calibri" w:cs="Times New Roman (Headings CS)" w:eastAsiaTheme="majorEastAsia"/>
      <w:b/>
      <w:color w:val="EA5E28" w:themeColor="accent2"/>
      <w:spacing w:val="-10"/>
      <w:kern w:val="28"/>
      <w:sz w:val="70"/>
      <w:szCs w:val="56"/>
    </w:rPr>
  </w:style>
  <w:style w:type="paragraph" w:styleId="Subtitle">
    <w:name w:val="Subtitle"/>
    <w:basedOn w:val="Normal"/>
    <w:next w:val="Normal"/>
    <w:link w:val="SubtitleChar"/>
    <w:uiPriority w:val="11"/>
    <w:rsid w:val="00E46CC3"/>
    <w:pPr>
      <w:numPr>
        <w:ilvl w:val="1"/>
      </w:numPr>
      <w:spacing w:after="160"/>
    </w:pPr>
    <w:rPr>
      <w:rFonts w:ascii="Calibri Light" w:hAnsi="Calibri Light" w:eastAsiaTheme="minorEastAsia"/>
      <w:i/>
      <w:color w:val="53605F" w:themeColor="text2"/>
      <w:spacing w:val="15"/>
      <w:sz w:val="36"/>
      <w:szCs w:val="22"/>
    </w:rPr>
  </w:style>
  <w:style w:type="character" w:styleId="SubtitleChar" w:customStyle="1">
    <w:name w:val="Subtitle Char"/>
    <w:basedOn w:val="DefaultParagraphFont"/>
    <w:link w:val="Subtitle"/>
    <w:uiPriority w:val="11"/>
    <w:rsid w:val="00E46CC3"/>
    <w:rPr>
      <w:rFonts w:ascii="Calibri Light" w:hAnsi="Calibri Light" w:eastAsiaTheme="minorEastAsia"/>
      <w:i/>
      <w:color w:val="53605F" w:themeColor="text2"/>
      <w:spacing w:val="15"/>
      <w:sz w:val="36"/>
      <w:szCs w:val="22"/>
    </w:rPr>
  </w:style>
  <w:style w:type="paragraph" w:styleId="ListParagraph">
    <w:name w:val="List Paragraph"/>
    <w:basedOn w:val="Normal"/>
    <w:uiPriority w:val="34"/>
    <w:rsid w:val="00BF1054"/>
    <w:pPr>
      <w:ind w:left="720"/>
      <w:contextualSpacing/>
    </w:pPr>
  </w:style>
  <w:style w:type="character" w:styleId="ui-provider" w:customStyle="1">
    <w:name w:val="ui-provider"/>
    <w:basedOn w:val="DefaultParagraphFont"/>
    <w:rsid w:val="004917FE"/>
  </w:style>
  <w:style w:type="paragraph" w:styleId="FootnoteText">
    <w:name w:val="footnote text"/>
    <w:basedOn w:val="Normal"/>
    <w:link w:val="FootnoteTextChar"/>
    <w:uiPriority w:val="99"/>
    <w:semiHidden/>
    <w:unhideWhenUsed/>
    <w:rsid w:val="00976296"/>
    <w:pPr>
      <w:spacing w:before="0"/>
    </w:pPr>
    <w:rPr>
      <w:sz w:val="20"/>
      <w:szCs w:val="20"/>
    </w:rPr>
  </w:style>
  <w:style w:type="character" w:styleId="FootnoteTextChar" w:customStyle="1">
    <w:name w:val="Footnote Text Char"/>
    <w:basedOn w:val="DefaultParagraphFont"/>
    <w:link w:val="FootnoteText"/>
    <w:uiPriority w:val="99"/>
    <w:semiHidden/>
    <w:rsid w:val="00976296"/>
    <w:rPr>
      <w:sz w:val="20"/>
      <w:szCs w:val="20"/>
    </w:rPr>
  </w:style>
  <w:style w:type="character" w:styleId="FootnoteReference">
    <w:name w:val="footnote reference"/>
    <w:basedOn w:val="DefaultParagraphFont"/>
    <w:uiPriority w:val="99"/>
    <w:semiHidden/>
    <w:unhideWhenUsed/>
    <w:rsid w:val="00976296"/>
    <w:rPr>
      <w:vertAlign w:val="superscript"/>
    </w:rPr>
  </w:style>
  <w:style w:type="numbering" w:styleId="NCNumberedList" w:customStyle="1">
    <w:name w:val="NC Numbered List"/>
    <w:uiPriority w:val="99"/>
    <w:rsid w:val="00B95210"/>
    <w:pPr>
      <w:numPr>
        <w:numId w:val="5"/>
      </w:numPr>
    </w:pPr>
  </w:style>
  <w:style w:type="numbering" w:styleId="NCBulletedList" w:customStyle="1">
    <w:name w:val="NC Bulleted List"/>
    <w:uiPriority w:val="99"/>
    <w:rsid w:val="00C11819"/>
    <w:pPr>
      <w:numPr>
        <w:numId w:val="6"/>
      </w:numPr>
    </w:pPr>
  </w:style>
  <w:style w:type="paragraph" w:styleId="Revision">
    <w:name w:val="Revision"/>
    <w:hidden/>
    <w:uiPriority w:val="99"/>
    <w:semiHidden/>
    <w:rsid w:val="00E3326A"/>
  </w:style>
  <w:style w:type="character" w:styleId="CommentReference">
    <w:name w:val="annotation reference"/>
    <w:basedOn w:val="DefaultParagraphFont"/>
    <w:uiPriority w:val="99"/>
    <w:semiHidden/>
    <w:unhideWhenUsed/>
    <w:rsid w:val="00D83B30"/>
    <w:rPr>
      <w:sz w:val="16"/>
      <w:szCs w:val="16"/>
    </w:rPr>
  </w:style>
  <w:style w:type="paragraph" w:styleId="CommentText">
    <w:name w:val="annotation text"/>
    <w:basedOn w:val="Normal"/>
    <w:link w:val="CommentTextChar"/>
    <w:uiPriority w:val="99"/>
    <w:unhideWhenUsed/>
    <w:rsid w:val="00D83B30"/>
    <w:rPr>
      <w:sz w:val="20"/>
      <w:szCs w:val="20"/>
    </w:rPr>
  </w:style>
  <w:style w:type="character" w:styleId="CommentTextChar" w:customStyle="1">
    <w:name w:val="Comment Text Char"/>
    <w:basedOn w:val="DefaultParagraphFont"/>
    <w:link w:val="CommentText"/>
    <w:uiPriority w:val="99"/>
    <w:rsid w:val="00D83B30"/>
    <w:rPr>
      <w:sz w:val="20"/>
      <w:szCs w:val="20"/>
    </w:rPr>
  </w:style>
  <w:style w:type="paragraph" w:styleId="CommentSubject">
    <w:name w:val="annotation subject"/>
    <w:basedOn w:val="CommentText"/>
    <w:next w:val="CommentText"/>
    <w:link w:val="CommentSubjectChar"/>
    <w:uiPriority w:val="99"/>
    <w:semiHidden/>
    <w:unhideWhenUsed/>
    <w:rsid w:val="00D83B30"/>
    <w:rPr>
      <w:b/>
      <w:bCs/>
    </w:rPr>
  </w:style>
  <w:style w:type="character" w:styleId="CommentSubjectChar" w:customStyle="1">
    <w:name w:val="Comment Subject Char"/>
    <w:basedOn w:val="CommentTextChar"/>
    <w:link w:val="CommentSubject"/>
    <w:uiPriority w:val="99"/>
    <w:semiHidden/>
    <w:rsid w:val="00D83B30"/>
    <w:rPr>
      <w:b/>
      <w:bCs/>
      <w:sz w:val="20"/>
      <w:szCs w:val="20"/>
    </w:rPr>
  </w:style>
  <w:style w:type="paragraph" w:styleId="Header">
    <w:name w:val="header"/>
    <w:basedOn w:val="Normal"/>
    <w:link w:val="HeaderChar"/>
    <w:uiPriority w:val="99"/>
    <w:unhideWhenUsed/>
    <w:rsid w:val="00A8051E"/>
    <w:pPr>
      <w:tabs>
        <w:tab w:val="center" w:pos="4680"/>
        <w:tab w:val="right" w:pos="9360"/>
      </w:tabs>
      <w:spacing w:before="0"/>
    </w:pPr>
  </w:style>
  <w:style w:type="character" w:styleId="HeaderChar" w:customStyle="1">
    <w:name w:val="Header Char"/>
    <w:basedOn w:val="DefaultParagraphFont"/>
    <w:link w:val="Header"/>
    <w:uiPriority w:val="99"/>
    <w:rsid w:val="00A8051E"/>
  </w:style>
  <w:style w:type="character" w:styleId="Hyperlink">
    <w:name w:val="Hyperlink"/>
    <w:basedOn w:val="DefaultParagraphFont"/>
    <w:uiPriority w:val="99"/>
    <w:unhideWhenUsed/>
    <w:rsid w:val="64394561"/>
    <w:rPr>
      <w:color w:val="064F80"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4498">
      <w:bodyDiv w:val="1"/>
      <w:marLeft w:val="0"/>
      <w:marRight w:val="0"/>
      <w:marTop w:val="0"/>
      <w:marBottom w:val="0"/>
      <w:divBdr>
        <w:top w:val="none" w:sz="0" w:space="0" w:color="auto"/>
        <w:left w:val="none" w:sz="0" w:space="0" w:color="auto"/>
        <w:bottom w:val="none" w:sz="0" w:space="0" w:color="auto"/>
        <w:right w:val="none" w:sz="0" w:space="0" w:color="auto"/>
      </w:divBdr>
      <w:divsChild>
        <w:div w:id="122309260">
          <w:marLeft w:val="547"/>
          <w:marRight w:val="0"/>
          <w:marTop w:val="200"/>
          <w:marBottom w:val="0"/>
          <w:divBdr>
            <w:top w:val="none" w:sz="0" w:space="0" w:color="auto"/>
            <w:left w:val="none" w:sz="0" w:space="0" w:color="auto"/>
            <w:bottom w:val="none" w:sz="0" w:space="0" w:color="auto"/>
            <w:right w:val="none" w:sz="0" w:space="0" w:color="auto"/>
          </w:divBdr>
        </w:div>
        <w:div w:id="582028709">
          <w:marLeft w:val="547"/>
          <w:marRight w:val="0"/>
          <w:marTop w:val="200"/>
          <w:marBottom w:val="0"/>
          <w:divBdr>
            <w:top w:val="none" w:sz="0" w:space="0" w:color="auto"/>
            <w:left w:val="none" w:sz="0" w:space="0" w:color="auto"/>
            <w:bottom w:val="none" w:sz="0" w:space="0" w:color="auto"/>
            <w:right w:val="none" w:sz="0" w:space="0" w:color="auto"/>
          </w:divBdr>
        </w:div>
        <w:div w:id="840051922">
          <w:marLeft w:val="547"/>
          <w:marRight w:val="0"/>
          <w:marTop w:val="200"/>
          <w:marBottom w:val="0"/>
          <w:divBdr>
            <w:top w:val="none" w:sz="0" w:space="0" w:color="auto"/>
            <w:left w:val="none" w:sz="0" w:space="0" w:color="auto"/>
            <w:bottom w:val="none" w:sz="0" w:space="0" w:color="auto"/>
            <w:right w:val="none" w:sz="0" w:space="0" w:color="auto"/>
          </w:divBdr>
        </w:div>
        <w:div w:id="1026761024">
          <w:marLeft w:val="547"/>
          <w:marRight w:val="0"/>
          <w:marTop w:val="200"/>
          <w:marBottom w:val="0"/>
          <w:divBdr>
            <w:top w:val="none" w:sz="0" w:space="0" w:color="auto"/>
            <w:left w:val="none" w:sz="0" w:space="0" w:color="auto"/>
            <w:bottom w:val="none" w:sz="0" w:space="0" w:color="auto"/>
            <w:right w:val="none" w:sz="0" w:space="0" w:color="auto"/>
          </w:divBdr>
        </w:div>
        <w:div w:id="1693337419">
          <w:marLeft w:val="547"/>
          <w:marRight w:val="0"/>
          <w:marTop w:val="200"/>
          <w:marBottom w:val="0"/>
          <w:divBdr>
            <w:top w:val="none" w:sz="0" w:space="0" w:color="auto"/>
            <w:left w:val="none" w:sz="0" w:space="0" w:color="auto"/>
            <w:bottom w:val="none" w:sz="0" w:space="0" w:color="auto"/>
            <w:right w:val="none" w:sz="0" w:space="0" w:color="auto"/>
          </w:divBdr>
        </w:div>
      </w:divsChild>
    </w:div>
    <w:div w:id="1098915816">
      <w:bodyDiv w:val="1"/>
      <w:marLeft w:val="0"/>
      <w:marRight w:val="0"/>
      <w:marTop w:val="0"/>
      <w:marBottom w:val="0"/>
      <w:divBdr>
        <w:top w:val="none" w:sz="0" w:space="0" w:color="auto"/>
        <w:left w:val="none" w:sz="0" w:space="0" w:color="auto"/>
        <w:bottom w:val="none" w:sz="0" w:space="0" w:color="auto"/>
        <w:right w:val="none" w:sz="0" w:space="0" w:color="auto"/>
      </w:divBdr>
      <w:divsChild>
        <w:div w:id="3095212">
          <w:marLeft w:val="547"/>
          <w:marRight w:val="0"/>
          <w:marTop w:val="200"/>
          <w:marBottom w:val="0"/>
          <w:divBdr>
            <w:top w:val="none" w:sz="0" w:space="0" w:color="auto"/>
            <w:left w:val="none" w:sz="0" w:space="0" w:color="auto"/>
            <w:bottom w:val="none" w:sz="0" w:space="0" w:color="auto"/>
            <w:right w:val="none" w:sz="0" w:space="0" w:color="auto"/>
          </w:divBdr>
        </w:div>
        <w:div w:id="1200895280">
          <w:marLeft w:val="547"/>
          <w:marRight w:val="0"/>
          <w:marTop w:val="200"/>
          <w:marBottom w:val="0"/>
          <w:divBdr>
            <w:top w:val="none" w:sz="0" w:space="0" w:color="auto"/>
            <w:left w:val="none" w:sz="0" w:space="0" w:color="auto"/>
            <w:bottom w:val="none" w:sz="0" w:space="0" w:color="auto"/>
            <w:right w:val="none" w:sz="0" w:space="0" w:color="auto"/>
          </w:divBdr>
        </w:div>
        <w:div w:id="1526210545">
          <w:marLeft w:val="547"/>
          <w:marRight w:val="0"/>
          <w:marTop w:val="200"/>
          <w:marBottom w:val="0"/>
          <w:divBdr>
            <w:top w:val="none" w:sz="0" w:space="0" w:color="auto"/>
            <w:left w:val="none" w:sz="0" w:space="0" w:color="auto"/>
            <w:bottom w:val="none" w:sz="0" w:space="0" w:color="auto"/>
            <w:right w:val="none" w:sz="0" w:space="0" w:color="auto"/>
          </w:divBdr>
        </w:div>
        <w:div w:id="1607731919">
          <w:marLeft w:val="547"/>
          <w:marRight w:val="0"/>
          <w:marTop w:val="200"/>
          <w:marBottom w:val="0"/>
          <w:divBdr>
            <w:top w:val="none" w:sz="0" w:space="0" w:color="auto"/>
            <w:left w:val="none" w:sz="0" w:space="0" w:color="auto"/>
            <w:bottom w:val="none" w:sz="0" w:space="0" w:color="auto"/>
            <w:right w:val="none" w:sz="0" w:space="0" w:color="auto"/>
          </w:divBdr>
        </w:div>
        <w:div w:id="1615792431">
          <w:marLeft w:val="547"/>
          <w:marRight w:val="0"/>
          <w:marTop w:val="200"/>
          <w:marBottom w:val="0"/>
          <w:divBdr>
            <w:top w:val="none" w:sz="0" w:space="0" w:color="auto"/>
            <w:left w:val="none" w:sz="0" w:space="0" w:color="auto"/>
            <w:bottom w:val="none" w:sz="0" w:space="0" w:color="auto"/>
            <w:right w:val="none" w:sz="0" w:space="0" w:color="auto"/>
          </w:divBdr>
        </w:div>
      </w:divsChild>
    </w:div>
    <w:div w:id="1702592198">
      <w:bodyDiv w:val="1"/>
      <w:marLeft w:val="0"/>
      <w:marRight w:val="0"/>
      <w:marTop w:val="0"/>
      <w:marBottom w:val="0"/>
      <w:divBdr>
        <w:top w:val="none" w:sz="0" w:space="0" w:color="auto"/>
        <w:left w:val="none" w:sz="0" w:space="0" w:color="auto"/>
        <w:bottom w:val="none" w:sz="0" w:space="0" w:color="auto"/>
        <w:right w:val="none" w:sz="0" w:space="0" w:color="auto"/>
      </w:divBdr>
      <w:divsChild>
        <w:div w:id="437334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https://www.macpac.gov/wp-content/uploads/2019/10/Medicaid-Work-and-Community-Engagement-Requirements.pdf" TargetMode="External" Id="Rf055fded9dac46ce" /><Relationship Type="http://schemas.openxmlformats.org/officeDocument/2006/relationships/hyperlink" Target="https://www.nejm.org/doi/full/10.1056/NEJMsr1901772" TargetMode="External" Id="Rfc4a33fb7ae647f1" /><Relationship Type="http://schemas.openxmlformats.org/officeDocument/2006/relationships/hyperlink" Target="https://www.commonwealthfund.org/blog/2020/did-medicaid-work-requirements-achieve-their-goals-arkansas" TargetMode="External" Id="R7d79ad4a08b9441e" /><Relationship Type="http://schemas.openxmlformats.org/officeDocument/2006/relationships/hyperlink" Target="https://pathways.georgia.gov/about-pathways" TargetMode="External" Id="R8d27bd14f6e54aa6" /><Relationship Type="http://schemas.openxmlformats.org/officeDocument/2006/relationships/hyperlink" Target="https://gbpi.org/wp-content/uploads/2024/10/PathwaystoCoverage_PolicyBrief_2024103.pdf" TargetMode="External" Id="R878bf38057244b16" /><Relationship Type="http://schemas.openxmlformats.org/officeDocument/2006/relationships/hyperlink" Target="https://www.kff.org/medicaid/issue-brief/understanding-the-intersection-of-medicaid-work-a-look-at-what-the-data-say/" TargetMode="External" Id="Rdf03a9dafbf04617" /><Relationship Type="http://schemas.openxmlformats.org/officeDocument/2006/relationships/hyperlink" Target="https://www.cbo.gov/system/files/2023-04/59109-Pallone.pdf" TargetMode="External" Id="R4c79469803c54c94" /><Relationship Type="http://schemas.openxmlformats.org/officeDocument/2006/relationships/hyperlink" Target="https://budget.house.gov/imo/media/doc/chairmans_mark1.pdf" TargetMode="External" Id="Rd32ee3d4856b4412" /><Relationship Type="http://schemas.openxmlformats.org/officeDocument/2006/relationships/hyperlink" Target="https://www.politico.com/f/?id=00000194-74a8-d40a-ab9e-7fbc70940000" TargetMode="External" Id="R9d0d54b899064de9" /><Relationship Type="http://schemas.openxmlformats.org/officeDocument/2006/relationships/hyperlink" Target="https://www.congress.gov/bill/118th-congress/house-bill/2811" TargetMode="External" Id="Rc832bf33c63f47fb" /><Relationship Type="http://schemas.openxmlformats.org/officeDocument/2006/relationships/hyperlink" Target="https://www.commonwealthfund.org/publications/explainer/2018/apr/1115-medicaid-waivers-care-delivery-innovations-work-requirements" TargetMode="External" Id="R79c0febc52a844a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2024_NC_Template Palette">
      <a:dk1>
        <a:srgbClr val="000000"/>
      </a:dk1>
      <a:lt1>
        <a:srgbClr val="FFFFFF"/>
      </a:lt1>
      <a:dk2>
        <a:srgbClr val="53605F"/>
      </a:dk2>
      <a:lt2>
        <a:srgbClr val="A9ABA3"/>
      </a:lt2>
      <a:accent1>
        <a:srgbClr val="064F80"/>
      </a:accent1>
      <a:accent2>
        <a:srgbClr val="EA5E28"/>
      </a:accent2>
      <a:accent3>
        <a:srgbClr val="ACCAD3"/>
      </a:accent3>
      <a:accent4>
        <a:srgbClr val="7FD3EE"/>
      </a:accent4>
      <a:accent5>
        <a:srgbClr val="E8E0D1"/>
      </a:accent5>
      <a:accent6>
        <a:srgbClr val="A9ABA3"/>
      </a:accent6>
      <a:hlink>
        <a:srgbClr val="064F80"/>
      </a:hlink>
      <a:folHlink>
        <a:srgbClr val="EA5E2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fdab44-d785-40f7-b481-360ec8a3ba9c">
      <Terms xmlns="http://schemas.microsoft.com/office/infopath/2007/PartnerControls"/>
    </lcf76f155ced4ddcb4097134ff3c332f>
    <TaxCatchAll xmlns="353f8bf1-3be0-4f29-b9e3-5ad9eb4dee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C56C0E7E0F704981E365B7DECFC31D" ma:contentTypeVersion="18" ma:contentTypeDescription="Create a new document." ma:contentTypeScope="" ma:versionID="a7aafdb3a161819a2898718bbb6fc8b2">
  <xsd:schema xmlns:xsd="http://www.w3.org/2001/XMLSchema" xmlns:xs="http://www.w3.org/2001/XMLSchema" xmlns:p="http://schemas.microsoft.com/office/2006/metadata/properties" xmlns:ns2="28fdab44-d785-40f7-b481-360ec8a3ba9c" xmlns:ns3="353f8bf1-3be0-4f29-b9e3-5ad9eb4dee55" targetNamespace="http://schemas.microsoft.com/office/2006/metadata/properties" ma:root="true" ma:fieldsID="78f00686f17ca61d6262c93a1b6c676c" ns2:_="" ns3:_="">
    <xsd:import namespace="28fdab44-d785-40f7-b481-360ec8a3ba9c"/>
    <xsd:import namespace="353f8bf1-3be0-4f29-b9e3-5ad9eb4de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dab44-d785-40f7-b481-360ec8a3b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8304ef-af6d-4835-9de1-cb4374592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f8bf1-3be0-4f29-b9e3-5ad9eb4d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36e4d5-8d9b-48ae-a6d2-9c881bd3c322}" ma:internalName="TaxCatchAll" ma:showField="CatchAllData" ma:web="353f8bf1-3be0-4f29-b9e3-5ad9eb4d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B1401-35EB-453E-86A5-E296BD76DC9B}">
  <ds:schemaRefs>
    <ds:schemaRef ds:uri="http://schemas.microsoft.com/office/2006/metadata/properties"/>
    <ds:schemaRef ds:uri="http://schemas.microsoft.com/office/infopath/2007/PartnerControls"/>
    <ds:schemaRef ds:uri="28fdab44-d785-40f7-b481-360ec8a3ba9c"/>
    <ds:schemaRef ds:uri="353f8bf1-3be0-4f29-b9e3-5ad9eb4dee55"/>
  </ds:schemaRefs>
</ds:datastoreItem>
</file>

<file path=customXml/itemProps2.xml><?xml version="1.0" encoding="utf-8"?>
<ds:datastoreItem xmlns:ds="http://schemas.openxmlformats.org/officeDocument/2006/customXml" ds:itemID="{78091C02-C3B2-424C-8165-E4675B948272}">
  <ds:schemaRefs>
    <ds:schemaRef ds:uri="http://schemas.openxmlformats.org/officeDocument/2006/bibliography"/>
  </ds:schemaRefs>
</ds:datastoreItem>
</file>

<file path=customXml/itemProps3.xml><?xml version="1.0" encoding="utf-8"?>
<ds:datastoreItem xmlns:ds="http://schemas.openxmlformats.org/officeDocument/2006/customXml" ds:itemID="{632A0163-E9CD-474C-961D-F080A851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dab44-d785-40f7-b481-360ec8a3ba9c"/>
    <ds:schemaRef ds:uri="353f8bf1-3be0-4f29-b9e3-5ad9eb4de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107D3-61CE-44A4-B37F-360C8C1036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Delia</cp:lastModifiedBy>
  <cp:revision>51</cp:revision>
  <dcterms:created xsi:type="dcterms:W3CDTF">2024-10-09T21:20:00Z</dcterms:created>
  <dcterms:modified xsi:type="dcterms:W3CDTF">2025-02-19T20:09:01Z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0x010100CEC56C0E7E0F704981E365B7DECFC31D</vt:lpwstr>
  </property>
  <property fmtid="{D5CDD505-2E9C-101B-9397-08002B2CF9AE}" pid="3" name="MediaServiceImageTags">
    <vt:lpwstr/>
  </property>
</Properties>
</file>