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47CB7" w14:textId="2D0BFA60" w:rsidR="00666401" w:rsidRDefault="009B4DA6">
      <w:r w:rsidRPr="008B5CC9">
        <w:rPr>
          <w:rFonts w:ascii="Verdana" w:eastAsia="Times New Roman" w:hAnsi="Verdana" w:cs="Arial"/>
          <w:noProof/>
          <w:sz w:val="21"/>
          <w:szCs w:val="21"/>
        </w:rPr>
        <w:drawing>
          <wp:inline distT="0" distB="0" distL="0" distR="0" wp14:anchorId="3F9103B3" wp14:editId="0276F887">
            <wp:extent cx="2928619" cy="1079500"/>
            <wp:effectExtent l="0" t="0" r="5715" b="0"/>
            <wp:docPr id="10" name="Picture 9" descr="A black and white logo&#10;&#10;Description automatically generated">
              <a:extLst xmlns:a="http://schemas.openxmlformats.org/drawingml/2006/main">
                <a:ext uri="{FF2B5EF4-FFF2-40B4-BE49-F238E27FC236}">
                  <a16:creationId xmlns:a16="http://schemas.microsoft.com/office/drawing/2014/main" id="{A1FD2054-BD0B-4D88-BB3E-83FE63D9B391}"/>
                </a:ext>
              </a:extLst>
            </wp:docPr>
            <wp:cNvGraphicFramePr/>
            <a:graphic xmlns:a="http://schemas.openxmlformats.org/drawingml/2006/main">
              <a:graphicData uri="http://schemas.openxmlformats.org/drawingml/2006/picture">
                <pic:pic xmlns:pic="http://schemas.openxmlformats.org/drawingml/2006/picture">
                  <pic:nvPicPr>
                    <pic:cNvPr id="10" name="Picture 9" descr="A black and white logo&#10;&#10;Description automatically generated">
                      <a:extLst>
                        <a:ext uri="{FF2B5EF4-FFF2-40B4-BE49-F238E27FC236}">
                          <a16:creationId xmlns:a16="http://schemas.microsoft.com/office/drawing/2014/main" id="{A1FD2054-BD0B-4D88-BB3E-83FE63D9B391}"/>
                        </a:ext>
                      </a:extLst>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7682" cy="1193422"/>
                    </a:xfrm>
                    <a:prstGeom prst="rect">
                      <a:avLst/>
                    </a:prstGeom>
                    <a:noFill/>
                  </pic:spPr>
                </pic:pic>
              </a:graphicData>
            </a:graphic>
          </wp:inline>
        </w:drawing>
      </w:r>
    </w:p>
    <w:p w14:paraId="454FEFF0" w14:textId="749300C5" w:rsidR="00D24275" w:rsidRDefault="009B4DA6">
      <w:r>
        <w:t>Dr. Ann Sullivan, Commissioner</w:t>
      </w:r>
    </w:p>
    <w:p w14:paraId="62619995" w14:textId="29291282" w:rsidR="009B4DA6" w:rsidRDefault="009B4DA6">
      <w:r>
        <w:t>New York State Office of Mental Health</w:t>
      </w:r>
    </w:p>
    <w:p w14:paraId="1BB9A290" w14:textId="2DC5D86E" w:rsidR="009B4DA6" w:rsidRDefault="009B4DA6">
      <w:r>
        <w:t>44 Holland Avenue, 8</w:t>
      </w:r>
      <w:r w:rsidRPr="009B4DA6">
        <w:rPr>
          <w:vertAlign w:val="superscript"/>
        </w:rPr>
        <w:t>th</w:t>
      </w:r>
      <w:r>
        <w:t xml:space="preserve"> Floor</w:t>
      </w:r>
    </w:p>
    <w:p w14:paraId="752986B5" w14:textId="0C96EC7A" w:rsidR="009B4DA6" w:rsidRDefault="009B4DA6">
      <w:r>
        <w:t>Albany, New York</w:t>
      </w:r>
    </w:p>
    <w:p w14:paraId="531821CF" w14:textId="77777777" w:rsidR="009B4DA6" w:rsidRDefault="009B4DA6"/>
    <w:p w14:paraId="27B8622B" w14:textId="27B7D94D" w:rsidR="009B4DA6" w:rsidRDefault="009B4DA6">
      <w:r>
        <w:t>Dr. C</w:t>
      </w:r>
      <w:proofErr w:type="spellStart"/>
      <w:r>
        <w:t>hinazo</w:t>
      </w:r>
      <w:proofErr w:type="spellEnd"/>
      <w:r>
        <w:t xml:space="preserve"> Cunningham, Commissioner</w:t>
      </w:r>
    </w:p>
    <w:p w14:paraId="7508480A" w14:textId="6B3CD026" w:rsidR="009B4DA6" w:rsidRDefault="009B4DA6">
      <w:r>
        <w:t>Office of Addiction Services and Supports</w:t>
      </w:r>
    </w:p>
    <w:p w14:paraId="2A89BBC1" w14:textId="382662B4" w:rsidR="009B4DA6" w:rsidRDefault="009B4DA6">
      <w:r>
        <w:t>1440 Western Avenue, 7</w:t>
      </w:r>
      <w:r w:rsidRPr="009B4DA6">
        <w:rPr>
          <w:vertAlign w:val="superscript"/>
        </w:rPr>
        <w:t>th</w:t>
      </w:r>
      <w:r>
        <w:t xml:space="preserve"> Floor</w:t>
      </w:r>
    </w:p>
    <w:p w14:paraId="6A487A07" w14:textId="79ACC13E" w:rsidR="009B4DA6" w:rsidRDefault="009B4DA6">
      <w:r>
        <w:t>Albany, New York</w:t>
      </w:r>
    </w:p>
    <w:p w14:paraId="35D903F2" w14:textId="77777777" w:rsidR="00D24275" w:rsidRDefault="00D24275"/>
    <w:p w14:paraId="778FB894" w14:textId="61D7682B" w:rsidR="009B4DA6" w:rsidRDefault="009B4DA6">
      <w:r>
        <w:t>April 3, 2025</w:t>
      </w:r>
    </w:p>
    <w:p w14:paraId="40596578" w14:textId="77777777" w:rsidR="009B4DA6" w:rsidRDefault="009B4DA6"/>
    <w:p w14:paraId="0B3F2A7C" w14:textId="20116229" w:rsidR="00666401" w:rsidRDefault="00666401">
      <w:r>
        <w:t>Dear Commissioners Cunningham and Sullivan:</w:t>
      </w:r>
    </w:p>
    <w:p w14:paraId="0DCD03D6" w14:textId="349A5B67" w:rsidR="00666401" w:rsidRDefault="00666401">
      <w:r>
        <w:t xml:space="preserve">I am writing today on behalf of 165 NYS Council substance use disorder and mental health community-based organizations that are either licensed, certified or otherwise regulated by your Offices, </w:t>
      </w:r>
      <w:r w:rsidR="00344513">
        <w:t xml:space="preserve">to </w:t>
      </w:r>
      <w:r>
        <w:t>urg</w:t>
      </w:r>
      <w:r w:rsidR="00344513">
        <w:t>e</w:t>
      </w:r>
      <w:r>
        <w:t xml:space="preserve"> you to pursue </w:t>
      </w:r>
      <w:r w:rsidR="00344513">
        <w:t xml:space="preserve">the </w:t>
      </w:r>
      <w:r w:rsidRPr="00D24275">
        <w:rPr>
          <w:b/>
          <w:bCs/>
        </w:rPr>
        <w:t>administrative appeal</w:t>
      </w:r>
      <w:r>
        <w:t xml:space="preserve"> </w:t>
      </w:r>
      <w:r w:rsidR="00344513">
        <w:t xml:space="preserve">process </w:t>
      </w:r>
      <w:r>
        <w:t>that allows states</w:t>
      </w:r>
      <w:r w:rsidR="00D24275">
        <w:t xml:space="preserve"> th</w:t>
      </w:r>
      <w:r>
        <w:t xml:space="preserve">at have been negatively impacted by recent federal grant terminations, to appeal </w:t>
      </w:r>
      <w:r w:rsidR="00D24275">
        <w:t>these decisions</w:t>
      </w:r>
      <w:r w:rsidR="005554BF">
        <w:t xml:space="preserve"> with SAMHSA</w:t>
      </w:r>
      <w:r w:rsidR="00344513">
        <w:t>/HHS.</w:t>
      </w:r>
      <w:r w:rsidR="005554BF">
        <w:t xml:space="preserve">  </w:t>
      </w:r>
      <w:r w:rsidR="00D24275">
        <w:t xml:space="preserve">This would include recissions of federal </w:t>
      </w:r>
      <w:r>
        <w:t xml:space="preserve">grants under the </w:t>
      </w:r>
      <w:r w:rsidR="00D24275">
        <w:t>Community Mental Health Services block grant supplemental</w:t>
      </w:r>
      <w:r w:rsidR="00344513">
        <w:t xml:space="preserve">s </w:t>
      </w:r>
      <w:r w:rsidR="00D24275">
        <w:t>as well as the SAPT supplemental grants.</w:t>
      </w:r>
    </w:p>
    <w:p w14:paraId="3C7046FF" w14:textId="7E041121" w:rsidR="00666401" w:rsidRDefault="00666401">
      <w:r>
        <w:t>It is our understand</w:t>
      </w:r>
      <w:r w:rsidR="00D24275">
        <w:t>ing</w:t>
      </w:r>
      <w:r>
        <w:t xml:space="preserve"> that on March 27 New York’s single state authority received a letter from SAMHSA notifying </w:t>
      </w:r>
      <w:r w:rsidR="005554BF">
        <w:t xml:space="preserve">state leaders that </w:t>
      </w:r>
      <w:r w:rsidR="00D24275">
        <w:t xml:space="preserve">New York </w:t>
      </w:r>
      <w:r>
        <w:t>c</w:t>
      </w:r>
      <w:r w:rsidR="00D24275">
        <w:t>an</w:t>
      </w:r>
      <w:r>
        <w:t xml:space="preserve"> appeal the </w:t>
      </w:r>
      <w:r w:rsidR="00D24275">
        <w:t xml:space="preserve">grant recissions.  </w:t>
      </w:r>
      <w:r>
        <w:t xml:space="preserve">We are aware </w:t>
      </w:r>
      <w:r w:rsidR="00D24275">
        <w:t xml:space="preserve">of and grateful to NYS Attorney General Letitia James and other state leaders who recently made the decision to </w:t>
      </w:r>
      <w:r>
        <w:t xml:space="preserve">file for injunctive relief and a temporary restraining order </w:t>
      </w:r>
      <w:r w:rsidR="00D24275">
        <w:t xml:space="preserve">of these decisions in a Rhode Island court.  Ideally the decision will come quickly and will </w:t>
      </w:r>
      <w:r>
        <w:t xml:space="preserve">delay </w:t>
      </w:r>
      <w:r w:rsidR="00D24275">
        <w:t>or</w:t>
      </w:r>
      <w:r>
        <w:t xml:space="preserve"> possibly reverse the grant terminations; however, we are writing to </w:t>
      </w:r>
      <w:r w:rsidR="00D24275">
        <w:t xml:space="preserve">respectfully </w:t>
      </w:r>
      <w:r>
        <w:lastRenderedPageBreak/>
        <w:t xml:space="preserve">urge you to pursue </w:t>
      </w:r>
      <w:r w:rsidR="00344513">
        <w:t xml:space="preserve">every means possible to correct this injustice including but not limited to the </w:t>
      </w:r>
      <w:r>
        <w:t xml:space="preserve">administrative </w:t>
      </w:r>
      <w:r w:rsidR="00344513">
        <w:t xml:space="preserve">appeal </w:t>
      </w:r>
      <w:r>
        <w:t>option</w:t>
      </w:r>
      <w:r w:rsidR="00344513">
        <w:t xml:space="preserve">. </w:t>
      </w:r>
    </w:p>
    <w:p w14:paraId="45BD2FAB" w14:textId="4045AB5B" w:rsidR="005554BF" w:rsidRDefault="00666401">
      <w:r>
        <w:t xml:space="preserve">We </w:t>
      </w:r>
      <w:r w:rsidR="009B4DA6">
        <w:t xml:space="preserve">know </w:t>
      </w:r>
      <w:r>
        <w:t>that the turnaround time to file an appeal with SAMHSA is quite tight.  As such, it would be our honor to assist you in every way possible as you work to compile the information you w</w:t>
      </w:r>
      <w:r w:rsidR="00D24275">
        <w:t xml:space="preserve">ill </w:t>
      </w:r>
      <w:r>
        <w:t>need for a</w:t>
      </w:r>
      <w:r w:rsidR="005554BF">
        <w:t xml:space="preserve"> successful </w:t>
      </w:r>
      <w:r>
        <w:t xml:space="preserve">appeal.  </w:t>
      </w:r>
    </w:p>
    <w:p w14:paraId="2BC07227" w14:textId="0FB8A9FD" w:rsidR="005554BF" w:rsidRDefault="00666401">
      <w:r>
        <w:t>We understand there are no certainties here</w:t>
      </w:r>
      <w:r w:rsidR="00344513">
        <w:t xml:space="preserve"> and the NYS Council is leading the fight calling on state and federal lawmakers to appropriate emergency funds (Contingency Funds) to the Offices so you can assist providers seeking to mitigate the damage associated with these recission</w:t>
      </w:r>
      <w:r w:rsidR="009B4DA6">
        <w:t>s.  B</w:t>
      </w:r>
      <w:r>
        <w:t xml:space="preserve">ut we feel </w:t>
      </w:r>
      <w:r w:rsidR="00D24275">
        <w:t xml:space="preserve">strongly that </w:t>
      </w:r>
      <w:r>
        <w:t xml:space="preserve">New York State </w:t>
      </w:r>
      <w:r w:rsidR="00D24275">
        <w:t xml:space="preserve">must </w:t>
      </w:r>
      <w:r>
        <w:t>pursue a</w:t>
      </w:r>
      <w:r w:rsidR="00344513">
        <w:t xml:space="preserve">ny means necessary to address this emergency </w:t>
      </w:r>
      <w:r>
        <w:t xml:space="preserve">and </w:t>
      </w:r>
      <w:r w:rsidR="00344513">
        <w:t xml:space="preserve">this includes an administrative appeal that could enable providers to </w:t>
      </w:r>
      <w:r>
        <w:t>preserve continuity of care for the individuals we serve</w:t>
      </w:r>
      <w:r w:rsidR="00344513">
        <w:t xml:space="preserve">.  </w:t>
      </w:r>
      <w:r>
        <w:t xml:space="preserve"> </w:t>
      </w:r>
    </w:p>
    <w:p w14:paraId="53A03944" w14:textId="24ADBE75" w:rsidR="009B4DA6" w:rsidRDefault="00D24275">
      <w:r>
        <w:t>Many thanks for your consideration of this important matter.</w:t>
      </w:r>
    </w:p>
    <w:p w14:paraId="3B436CB2" w14:textId="77777777" w:rsidR="009B4DA6" w:rsidRDefault="009B4DA6"/>
    <w:p w14:paraId="5ADAA6C4" w14:textId="113C96EE" w:rsidR="009B4DA6" w:rsidRDefault="00D24275">
      <w:r>
        <w:t xml:space="preserve">Respectfully, </w:t>
      </w:r>
    </w:p>
    <w:p w14:paraId="4B402B10" w14:textId="77777777" w:rsidR="009B4DA6" w:rsidRDefault="009B4DA6"/>
    <w:p w14:paraId="728BB36A" w14:textId="2A227B98" w:rsidR="00D24275" w:rsidRDefault="00D24275">
      <w:r>
        <w:t>Lauri Cole</w:t>
      </w:r>
      <w:r w:rsidR="009B4DA6">
        <w:t>, MSW, Executive Director</w:t>
      </w:r>
    </w:p>
    <w:p w14:paraId="0B2AB647" w14:textId="27F4A472" w:rsidR="009B4DA6" w:rsidRDefault="009B4DA6">
      <w:r>
        <w:t>New York State Council for Community Behavioral Healthcare</w:t>
      </w:r>
    </w:p>
    <w:sectPr w:rsidR="009B4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01"/>
    <w:rsid w:val="00344513"/>
    <w:rsid w:val="005554BF"/>
    <w:rsid w:val="00666401"/>
    <w:rsid w:val="009B2A5C"/>
    <w:rsid w:val="009B4DA6"/>
    <w:rsid w:val="00D2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86BAC"/>
  <w15:chartTrackingRefBased/>
  <w15:docId w15:val="{9B14EFD9-EC23-C740-86DD-09801568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401"/>
    <w:rPr>
      <w:rFonts w:eastAsiaTheme="majorEastAsia" w:cstheme="majorBidi"/>
      <w:color w:val="272727" w:themeColor="text1" w:themeTint="D8"/>
    </w:rPr>
  </w:style>
  <w:style w:type="paragraph" w:styleId="Title">
    <w:name w:val="Title"/>
    <w:basedOn w:val="Normal"/>
    <w:next w:val="Normal"/>
    <w:link w:val="TitleChar"/>
    <w:uiPriority w:val="10"/>
    <w:qFormat/>
    <w:rsid w:val="00666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401"/>
    <w:pPr>
      <w:spacing w:before="160"/>
      <w:jc w:val="center"/>
    </w:pPr>
    <w:rPr>
      <w:i/>
      <w:iCs/>
      <w:color w:val="404040" w:themeColor="text1" w:themeTint="BF"/>
    </w:rPr>
  </w:style>
  <w:style w:type="character" w:customStyle="1" w:styleId="QuoteChar">
    <w:name w:val="Quote Char"/>
    <w:basedOn w:val="DefaultParagraphFont"/>
    <w:link w:val="Quote"/>
    <w:uiPriority w:val="29"/>
    <w:rsid w:val="00666401"/>
    <w:rPr>
      <w:i/>
      <w:iCs/>
      <w:color w:val="404040" w:themeColor="text1" w:themeTint="BF"/>
    </w:rPr>
  </w:style>
  <w:style w:type="paragraph" w:styleId="ListParagraph">
    <w:name w:val="List Paragraph"/>
    <w:basedOn w:val="Normal"/>
    <w:uiPriority w:val="34"/>
    <w:qFormat/>
    <w:rsid w:val="00666401"/>
    <w:pPr>
      <w:ind w:left="720"/>
      <w:contextualSpacing/>
    </w:pPr>
  </w:style>
  <w:style w:type="character" w:styleId="IntenseEmphasis">
    <w:name w:val="Intense Emphasis"/>
    <w:basedOn w:val="DefaultParagraphFont"/>
    <w:uiPriority w:val="21"/>
    <w:qFormat/>
    <w:rsid w:val="00666401"/>
    <w:rPr>
      <w:i/>
      <w:iCs/>
      <w:color w:val="0F4761" w:themeColor="accent1" w:themeShade="BF"/>
    </w:rPr>
  </w:style>
  <w:style w:type="paragraph" w:styleId="IntenseQuote">
    <w:name w:val="Intense Quote"/>
    <w:basedOn w:val="Normal"/>
    <w:next w:val="Normal"/>
    <w:link w:val="IntenseQuoteChar"/>
    <w:uiPriority w:val="30"/>
    <w:qFormat/>
    <w:rsid w:val="00666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401"/>
    <w:rPr>
      <w:i/>
      <w:iCs/>
      <w:color w:val="0F4761" w:themeColor="accent1" w:themeShade="BF"/>
    </w:rPr>
  </w:style>
  <w:style w:type="character" w:styleId="IntenseReference">
    <w:name w:val="Intense Reference"/>
    <w:basedOn w:val="DefaultParagraphFont"/>
    <w:uiPriority w:val="32"/>
    <w:qFormat/>
    <w:rsid w:val="00666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cole</dc:creator>
  <cp:keywords/>
  <dc:description/>
  <cp:lastModifiedBy>lauri cole</cp:lastModifiedBy>
  <cp:revision>2</cp:revision>
  <dcterms:created xsi:type="dcterms:W3CDTF">2025-04-03T15:18:00Z</dcterms:created>
  <dcterms:modified xsi:type="dcterms:W3CDTF">2025-04-03T15:18:00Z</dcterms:modified>
</cp:coreProperties>
</file>